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71F15" w:rsidRDefault="003515C9">
      <w:pPr>
        <w:jc w:val="center"/>
      </w:pPr>
      <w:bookmarkStart w:id="0" w:name="_heading=h.gjdgxs" w:colFirst="0" w:colLast="0"/>
      <w:bookmarkStart w:id="1" w:name="_GoBack"/>
      <w:bookmarkEnd w:id="0"/>
      <w:bookmarkEnd w:id="1"/>
      <w:r>
        <w:rPr>
          <w:noProof/>
        </w:rPr>
        <w:drawing>
          <wp:inline distT="0" distB="0" distL="0" distR="0">
            <wp:extent cx="1790222" cy="918590"/>
            <wp:effectExtent l="0" t="0" r="0" b="0"/>
            <wp:docPr id="38"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8"/>
                    <a:srcRect t="5165"/>
                    <a:stretch>
                      <a:fillRect/>
                    </a:stretch>
                  </pic:blipFill>
                  <pic:spPr>
                    <a:xfrm>
                      <a:off x="0" y="0"/>
                      <a:ext cx="1790222" cy="918590"/>
                    </a:xfrm>
                    <a:prstGeom prst="rect">
                      <a:avLst/>
                    </a:prstGeom>
                    <a:ln/>
                  </pic:spPr>
                </pic:pic>
              </a:graphicData>
            </a:graphic>
          </wp:inline>
        </w:drawing>
      </w:r>
    </w:p>
    <w:p w:rsidR="00A71F15" w:rsidRDefault="003515C9">
      <w:pPr>
        <w:spacing w:after="0" w:line="240" w:lineRule="auto"/>
        <w:jc w:val="center"/>
        <w:rPr>
          <w:b/>
          <w:sz w:val="24"/>
          <w:szCs w:val="24"/>
        </w:rPr>
      </w:pPr>
      <w:r>
        <w:rPr>
          <w:b/>
          <w:sz w:val="24"/>
          <w:szCs w:val="24"/>
        </w:rPr>
        <w:t>UNIVERSIDADE FEDERAL DE PERNAMBUCO</w:t>
      </w:r>
    </w:p>
    <w:p w:rsidR="00A71F15" w:rsidRDefault="003515C9">
      <w:pPr>
        <w:spacing w:after="0" w:line="240" w:lineRule="auto"/>
        <w:jc w:val="center"/>
        <w:rPr>
          <w:b/>
          <w:sz w:val="24"/>
          <w:szCs w:val="24"/>
        </w:rPr>
      </w:pPr>
      <w:r>
        <w:rPr>
          <w:b/>
          <w:sz w:val="24"/>
          <w:szCs w:val="24"/>
        </w:rPr>
        <w:t>SUPERINTENDÊNCIA DE INFRAESTRUTURA</w:t>
      </w:r>
    </w:p>
    <w:p w:rsidR="00A71F15" w:rsidRDefault="003515C9">
      <w:pPr>
        <w:spacing w:after="0" w:line="240" w:lineRule="auto"/>
        <w:jc w:val="center"/>
        <w:rPr>
          <w:b/>
          <w:sz w:val="24"/>
          <w:szCs w:val="24"/>
        </w:rPr>
      </w:pPr>
      <w:r>
        <w:rPr>
          <w:b/>
          <w:sz w:val="24"/>
          <w:szCs w:val="24"/>
        </w:rPr>
        <w:t>DIRETORIA DE PLANOS E PROJETOS</w:t>
      </w:r>
    </w:p>
    <w:p w:rsidR="00A71F15" w:rsidRDefault="00A71F15">
      <w:pPr>
        <w:spacing w:after="0" w:line="240" w:lineRule="auto"/>
        <w:jc w:val="center"/>
      </w:pPr>
    </w:p>
    <w:p w:rsidR="00A71F15" w:rsidRDefault="00A71F15">
      <w:pPr>
        <w:spacing w:after="0" w:line="240" w:lineRule="auto"/>
        <w:rPr>
          <w:color w:val="C00000"/>
          <w:highlight w:val="white"/>
        </w:rPr>
      </w:pPr>
    </w:p>
    <w:p w:rsidR="00A71F15" w:rsidRDefault="003515C9">
      <w:pPr>
        <w:spacing w:after="0" w:line="240" w:lineRule="auto"/>
        <w:jc w:val="center"/>
        <w:rPr>
          <w:b/>
          <w:color w:val="990000"/>
          <w:highlight w:val="white"/>
        </w:rPr>
      </w:pPr>
      <w:r>
        <w:rPr>
          <w:b/>
          <w:color w:val="990000"/>
          <w:highlight w:val="white"/>
        </w:rPr>
        <w:t>MEMORIAL DESCRITIVO DO PROJETO DO PROJETO DE REFORMA DA PÓS GRADUAÇÃO EM ENGENHARIA BIOMÉDICA - CAMPUS REITOR JOAQUIM AMAZONAS - ENGENHO DO MEIO - RECIFE - PERNAMBUCO</w:t>
      </w:r>
    </w:p>
    <w:p w:rsidR="00A71F15" w:rsidRDefault="00A71F15">
      <w:pPr>
        <w:spacing w:after="0" w:line="240" w:lineRule="auto"/>
        <w:jc w:val="center"/>
        <w:rPr>
          <w:b/>
          <w:color w:val="990000"/>
          <w:highlight w:val="white"/>
        </w:rPr>
      </w:pPr>
    </w:p>
    <w:p w:rsidR="00A71F15" w:rsidRDefault="00A71F15">
      <w:pPr>
        <w:spacing w:after="0" w:line="240" w:lineRule="auto"/>
        <w:jc w:val="center"/>
        <w:rPr>
          <w:color w:val="C00000"/>
        </w:rPr>
      </w:pPr>
    </w:p>
    <w:p w:rsidR="00A71F15" w:rsidRDefault="003515C9">
      <w:pPr>
        <w:spacing w:after="0" w:line="240" w:lineRule="auto"/>
        <w:jc w:val="center"/>
        <w:rPr>
          <w:highlight w:val="white"/>
        </w:rPr>
      </w:pPr>
      <w:r>
        <w:rPr>
          <w:noProof/>
          <w:highlight w:val="white"/>
        </w:rPr>
        <w:drawing>
          <wp:inline distT="0" distB="0" distL="0" distR="0">
            <wp:extent cx="3942461" cy="2331947"/>
            <wp:effectExtent l="25400" t="25400" r="25400" b="25400"/>
            <wp:docPr id="4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l="3241" r="4685"/>
                    <a:stretch>
                      <a:fillRect/>
                    </a:stretch>
                  </pic:blipFill>
                  <pic:spPr>
                    <a:xfrm>
                      <a:off x="0" y="0"/>
                      <a:ext cx="3942461" cy="2331947"/>
                    </a:xfrm>
                    <a:prstGeom prst="rect">
                      <a:avLst/>
                    </a:prstGeom>
                    <a:ln w="25400">
                      <a:solidFill>
                        <a:srgbClr val="FFFFFF"/>
                      </a:solidFill>
                      <a:prstDash val="solid"/>
                    </a:ln>
                  </pic:spPr>
                </pic:pic>
              </a:graphicData>
            </a:graphic>
          </wp:inline>
        </w:drawing>
      </w:r>
    </w:p>
    <w:p w:rsidR="00A71F15" w:rsidRDefault="003515C9">
      <w:pPr>
        <w:spacing w:after="0" w:line="240" w:lineRule="auto"/>
        <w:jc w:val="center"/>
        <w:rPr>
          <w:b/>
          <w:highlight w:val="white"/>
        </w:rPr>
      </w:pPr>
      <w:r>
        <w:rPr>
          <w:b/>
          <w:highlight w:val="white"/>
        </w:rPr>
        <w:t>2022</w:t>
      </w:r>
    </w:p>
    <w:p w:rsidR="00A71F15" w:rsidRDefault="003515C9">
      <w:pPr>
        <w:keepNext/>
        <w:keepLines/>
        <w:pBdr>
          <w:top w:val="nil"/>
          <w:left w:val="nil"/>
          <w:bottom w:val="nil"/>
          <w:right w:val="nil"/>
          <w:between w:val="nil"/>
        </w:pBdr>
        <w:spacing w:before="240" w:after="0"/>
        <w:jc w:val="center"/>
        <w:rPr>
          <w:b/>
          <w:color w:val="990000"/>
          <w:sz w:val="24"/>
          <w:szCs w:val="24"/>
          <w:highlight w:val="white"/>
        </w:rPr>
      </w:pPr>
      <w:r>
        <w:rPr>
          <w:b/>
          <w:color w:val="990000"/>
          <w:sz w:val="24"/>
          <w:szCs w:val="24"/>
          <w:highlight w:val="white"/>
        </w:rPr>
        <w:t>ÍNDICE</w:t>
      </w:r>
    </w:p>
    <w:p w:rsidR="00A71F15" w:rsidRDefault="00A71F15">
      <w:pPr>
        <w:spacing w:after="0"/>
        <w:rPr>
          <w:sz w:val="16"/>
          <w:szCs w:val="16"/>
          <w:highlight w:val="white"/>
        </w:rPr>
      </w:pPr>
    </w:p>
    <w:sdt>
      <w:sdtPr>
        <w:id w:val="-207722122"/>
        <w:docPartObj>
          <w:docPartGallery w:val="Table of Contents"/>
          <w:docPartUnique/>
        </w:docPartObj>
      </w:sdtPr>
      <w:sdtEndPr/>
      <w:sdtContent>
        <w:p w:rsidR="00A71F15" w:rsidRDefault="003515C9">
          <w:pPr>
            <w:tabs>
              <w:tab w:val="right" w:pos="6230"/>
            </w:tabs>
            <w:spacing w:before="80" w:line="240" w:lineRule="auto"/>
            <w:rPr>
              <w:b/>
              <w:color w:val="000000"/>
              <w:highlight w:val="white"/>
            </w:rPr>
          </w:pPr>
          <w:r>
            <w:fldChar w:fldCharType="begin"/>
          </w:r>
          <w:r>
            <w:instrText xml:space="preserve"> TOC \h \u \z </w:instrText>
          </w:r>
          <w:r>
            <w:fldChar w:fldCharType="separate"/>
          </w:r>
          <w:hyperlink w:anchor="_heading=h.30j0zll">
            <w:r>
              <w:rPr>
                <w:b/>
                <w:color w:val="000000"/>
                <w:highlight w:val="white"/>
              </w:rPr>
              <w:t>1. INTRODUÇÃO</w:t>
            </w:r>
          </w:hyperlink>
          <w:r>
            <w:rPr>
              <w:b/>
              <w:color w:val="000000"/>
              <w:highlight w:val="white"/>
            </w:rPr>
            <w:tab/>
          </w:r>
          <w:r>
            <w:fldChar w:fldCharType="begin"/>
          </w:r>
          <w:r>
            <w:instrText xml:space="preserve"> PA</w:instrText>
          </w:r>
          <w:r>
            <w:instrText xml:space="preserve">GEREF _heading=h.30j0zll \h </w:instrText>
          </w:r>
          <w:r>
            <w:fldChar w:fldCharType="separate"/>
          </w:r>
          <w:r w:rsidR="009B25DE">
            <w:rPr>
              <w:noProof/>
            </w:rPr>
            <w:t>3</w:t>
          </w:r>
          <w:r>
            <w:fldChar w:fldCharType="end"/>
          </w:r>
        </w:p>
        <w:p w:rsidR="00A71F15" w:rsidRDefault="003515C9">
          <w:pPr>
            <w:tabs>
              <w:tab w:val="right" w:pos="6230"/>
            </w:tabs>
            <w:spacing w:before="60" w:line="240" w:lineRule="auto"/>
            <w:ind w:left="720"/>
            <w:rPr>
              <w:b/>
              <w:color w:val="000000"/>
              <w:highlight w:val="white"/>
            </w:rPr>
          </w:pPr>
          <w:hyperlink w:anchor="_heading=h.3znysh7">
            <w:r>
              <w:rPr>
                <w:b/>
                <w:color w:val="000000"/>
                <w:highlight w:val="white"/>
              </w:rPr>
              <w:t>1.1 EQUIPE TÉCNICA</w:t>
            </w:r>
          </w:hyperlink>
          <w:r>
            <w:rPr>
              <w:b/>
              <w:color w:val="000000"/>
              <w:highlight w:val="white"/>
            </w:rPr>
            <w:tab/>
          </w:r>
          <w:r>
            <w:fldChar w:fldCharType="begin"/>
          </w:r>
          <w:r>
            <w:instrText xml:space="preserve"> PAGEREF _heading=h.3znysh7 \h </w:instrText>
          </w:r>
          <w:r>
            <w:fldChar w:fldCharType="separate"/>
          </w:r>
          <w:r w:rsidR="009B25DE">
            <w:rPr>
              <w:noProof/>
            </w:rPr>
            <w:t>4</w:t>
          </w:r>
          <w:r>
            <w:fldChar w:fldCharType="end"/>
          </w:r>
        </w:p>
        <w:p w:rsidR="00A71F15" w:rsidRDefault="003515C9">
          <w:pPr>
            <w:tabs>
              <w:tab w:val="right" w:pos="6230"/>
            </w:tabs>
            <w:spacing w:before="60" w:line="240" w:lineRule="auto"/>
            <w:ind w:left="720"/>
            <w:rPr>
              <w:b/>
              <w:color w:val="000000"/>
              <w:highlight w:val="white"/>
            </w:rPr>
          </w:pPr>
          <w:hyperlink w:anchor="_heading=h.2et92p0">
            <w:r>
              <w:rPr>
                <w:b/>
                <w:color w:val="000000"/>
                <w:highlight w:val="white"/>
              </w:rPr>
              <w:t>1.2 LOCALIZAÇÃO</w:t>
            </w:r>
          </w:hyperlink>
          <w:r>
            <w:rPr>
              <w:b/>
              <w:color w:val="000000"/>
              <w:highlight w:val="white"/>
            </w:rPr>
            <w:tab/>
          </w:r>
          <w:r>
            <w:fldChar w:fldCharType="begin"/>
          </w:r>
          <w:r>
            <w:instrText xml:space="preserve"> PAGEREF _heading=h.2et92p0 \h </w:instrText>
          </w:r>
          <w:r>
            <w:fldChar w:fldCharType="separate"/>
          </w:r>
          <w:r w:rsidR="009B25DE">
            <w:rPr>
              <w:noProof/>
            </w:rPr>
            <w:t>4</w:t>
          </w:r>
          <w:r>
            <w:fldChar w:fldCharType="end"/>
          </w:r>
        </w:p>
        <w:p w:rsidR="00A71F15" w:rsidRDefault="003515C9">
          <w:pPr>
            <w:tabs>
              <w:tab w:val="right" w:pos="6230"/>
            </w:tabs>
            <w:spacing w:before="200" w:line="240" w:lineRule="auto"/>
            <w:rPr>
              <w:b/>
              <w:color w:val="000000"/>
              <w:highlight w:val="white"/>
            </w:rPr>
          </w:pPr>
          <w:hyperlink w:anchor="_heading=h.tyjcwt">
            <w:r>
              <w:rPr>
                <w:b/>
                <w:color w:val="000000"/>
                <w:highlight w:val="white"/>
              </w:rPr>
              <w:t>2. ARQUITETURA</w:t>
            </w:r>
          </w:hyperlink>
          <w:r>
            <w:rPr>
              <w:b/>
              <w:color w:val="000000"/>
              <w:highlight w:val="white"/>
            </w:rPr>
            <w:tab/>
          </w:r>
          <w:r>
            <w:fldChar w:fldCharType="begin"/>
          </w:r>
          <w:r>
            <w:instrText xml:space="preserve"> PAGEREF _heading=h.tyjcwt \h </w:instrText>
          </w:r>
          <w:r>
            <w:fldChar w:fldCharType="separate"/>
          </w:r>
          <w:r w:rsidR="009B25DE">
            <w:rPr>
              <w:noProof/>
            </w:rPr>
            <w:t>8</w:t>
          </w:r>
          <w:r>
            <w:fldChar w:fldCharType="end"/>
          </w:r>
        </w:p>
        <w:p w:rsidR="00A71F15" w:rsidRDefault="003515C9">
          <w:pPr>
            <w:tabs>
              <w:tab w:val="right" w:pos="6230"/>
            </w:tabs>
            <w:spacing w:before="60" w:line="240" w:lineRule="auto"/>
            <w:ind w:left="720"/>
            <w:rPr>
              <w:b/>
              <w:color w:val="000000"/>
              <w:highlight w:val="white"/>
            </w:rPr>
          </w:pPr>
          <w:hyperlink w:anchor="_heading=h.1t3h5sf">
            <w:r>
              <w:rPr>
                <w:b/>
                <w:color w:val="000000"/>
                <w:highlight w:val="white"/>
              </w:rPr>
              <w:t>2.1 PARÂMETROS FUNCIONAIS E ESTÉTICOS</w:t>
            </w:r>
          </w:hyperlink>
          <w:r>
            <w:rPr>
              <w:b/>
              <w:color w:val="000000"/>
              <w:highlight w:val="white"/>
            </w:rPr>
            <w:tab/>
          </w:r>
          <w:r>
            <w:fldChar w:fldCharType="begin"/>
          </w:r>
          <w:r>
            <w:instrText xml:space="preserve"> PAGEREF _heading=h.1t3h5sf \h </w:instrText>
          </w:r>
          <w:r>
            <w:fldChar w:fldCharType="separate"/>
          </w:r>
          <w:r w:rsidR="009B25DE">
            <w:rPr>
              <w:noProof/>
            </w:rPr>
            <w:t>8</w:t>
          </w:r>
          <w:r>
            <w:fldChar w:fldCharType="end"/>
          </w:r>
        </w:p>
        <w:p w:rsidR="00A71F15" w:rsidRDefault="003515C9">
          <w:pPr>
            <w:tabs>
              <w:tab w:val="right" w:pos="6230"/>
            </w:tabs>
            <w:spacing w:before="60" w:line="240" w:lineRule="auto"/>
            <w:ind w:left="720"/>
            <w:rPr>
              <w:b/>
              <w:color w:val="000000"/>
              <w:highlight w:val="white"/>
            </w:rPr>
          </w:pPr>
          <w:hyperlink w:anchor="_heading=h.4d34og8">
            <w:r>
              <w:rPr>
                <w:b/>
                <w:color w:val="000000"/>
                <w:highlight w:val="white"/>
              </w:rPr>
              <w:t>2.2 ACESSIBILIDADE</w:t>
            </w:r>
          </w:hyperlink>
          <w:r>
            <w:rPr>
              <w:b/>
              <w:color w:val="000000"/>
              <w:highlight w:val="white"/>
            </w:rPr>
            <w:tab/>
          </w:r>
          <w:r>
            <w:fldChar w:fldCharType="begin"/>
          </w:r>
          <w:r>
            <w:instrText xml:space="preserve"> PAGEREF _heading=h.4d34og8 \h </w:instrText>
          </w:r>
          <w:r>
            <w:fldChar w:fldCharType="separate"/>
          </w:r>
          <w:r w:rsidR="009B25DE">
            <w:rPr>
              <w:noProof/>
            </w:rPr>
            <w:t>8</w:t>
          </w:r>
          <w:r>
            <w:fldChar w:fldCharType="end"/>
          </w:r>
        </w:p>
        <w:p w:rsidR="00A71F15" w:rsidRDefault="003515C9">
          <w:pPr>
            <w:tabs>
              <w:tab w:val="right" w:pos="6230"/>
            </w:tabs>
            <w:spacing w:before="200" w:line="240" w:lineRule="auto"/>
            <w:rPr>
              <w:b/>
              <w:color w:val="000000"/>
              <w:highlight w:val="white"/>
            </w:rPr>
          </w:pPr>
          <w:hyperlink w:anchor="_heading=h.2s8eyo1">
            <w:r>
              <w:rPr>
                <w:b/>
                <w:color w:val="000000"/>
                <w:highlight w:val="white"/>
              </w:rPr>
              <w:t>3. ELEMENTOS CONSTRUTIVOS</w:t>
            </w:r>
          </w:hyperlink>
          <w:r>
            <w:rPr>
              <w:b/>
              <w:color w:val="000000"/>
              <w:highlight w:val="white"/>
            </w:rPr>
            <w:tab/>
          </w:r>
          <w:r>
            <w:fldChar w:fldCharType="begin"/>
          </w:r>
          <w:r>
            <w:instrText xml:space="preserve"> PAGEREF _heading=h.2s8ey</w:instrText>
          </w:r>
          <w:r>
            <w:instrText xml:space="preserve">o1 \h </w:instrText>
          </w:r>
          <w:r>
            <w:fldChar w:fldCharType="separate"/>
          </w:r>
          <w:r w:rsidR="009B25DE">
            <w:rPr>
              <w:noProof/>
            </w:rPr>
            <w:t>9</w:t>
          </w:r>
          <w:r>
            <w:fldChar w:fldCharType="end"/>
          </w:r>
        </w:p>
        <w:p w:rsidR="00A71F15" w:rsidRDefault="003515C9">
          <w:pPr>
            <w:tabs>
              <w:tab w:val="right" w:pos="6230"/>
            </w:tabs>
            <w:spacing w:before="60" w:line="240" w:lineRule="auto"/>
            <w:ind w:left="720"/>
            <w:rPr>
              <w:b/>
              <w:color w:val="000000"/>
              <w:highlight w:val="white"/>
            </w:rPr>
          </w:pPr>
          <w:hyperlink w:anchor="_heading=h.17dp8vu">
            <w:r>
              <w:rPr>
                <w:b/>
                <w:color w:val="000000"/>
                <w:highlight w:val="white"/>
              </w:rPr>
              <w:t>3.1 SISTEMA DE VEDAÇÃO VERTICAL</w:t>
            </w:r>
          </w:hyperlink>
          <w:r>
            <w:rPr>
              <w:b/>
              <w:color w:val="000000"/>
              <w:highlight w:val="white"/>
            </w:rPr>
            <w:tab/>
          </w:r>
          <w:r>
            <w:fldChar w:fldCharType="begin"/>
          </w:r>
          <w:r>
            <w:instrText xml:space="preserve"> PAGEREF _heading=h.17dp8vu \h </w:instrText>
          </w:r>
          <w:r>
            <w:fldChar w:fldCharType="separate"/>
          </w:r>
          <w:r w:rsidR="009B25DE">
            <w:rPr>
              <w:noProof/>
            </w:rPr>
            <w:t>9</w:t>
          </w:r>
          <w:r>
            <w:fldChar w:fldCharType="end"/>
          </w:r>
        </w:p>
        <w:p w:rsidR="00A71F15" w:rsidRDefault="003515C9">
          <w:pPr>
            <w:tabs>
              <w:tab w:val="right" w:pos="6230"/>
            </w:tabs>
            <w:spacing w:before="60" w:line="240" w:lineRule="auto"/>
            <w:ind w:left="720"/>
            <w:rPr>
              <w:b/>
              <w:color w:val="000000"/>
              <w:highlight w:val="white"/>
            </w:rPr>
          </w:pPr>
          <w:hyperlink w:anchor="_heading=h.26in1rg">
            <w:r>
              <w:rPr>
                <w:b/>
                <w:color w:val="000000"/>
                <w:highlight w:val="white"/>
              </w:rPr>
              <w:t>3.2 ESQUADRIAS</w:t>
            </w:r>
          </w:hyperlink>
          <w:r>
            <w:rPr>
              <w:b/>
              <w:color w:val="000000"/>
              <w:highlight w:val="white"/>
            </w:rPr>
            <w:tab/>
          </w:r>
          <w:r>
            <w:fldChar w:fldCharType="begin"/>
          </w:r>
          <w:r>
            <w:instrText xml:space="preserve"> PAGEREF _heading=h.26in1rg \h </w:instrText>
          </w:r>
          <w:r>
            <w:fldChar w:fldCharType="separate"/>
          </w:r>
          <w:r w:rsidR="009B25DE">
            <w:rPr>
              <w:noProof/>
            </w:rPr>
            <w:t>9</w:t>
          </w:r>
          <w:r>
            <w:fldChar w:fldCharType="end"/>
          </w:r>
        </w:p>
        <w:p w:rsidR="00A71F15" w:rsidRDefault="003515C9">
          <w:pPr>
            <w:tabs>
              <w:tab w:val="right" w:pos="6230"/>
            </w:tabs>
            <w:spacing w:before="60" w:line="240" w:lineRule="auto"/>
            <w:ind w:left="720"/>
            <w:rPr>
              <w:b/>
              <w:color w:val="000000"/>
              <w:highlight w:val="white"/>
            </w:rPr>
          </w:pPr>
          <w:hyperlink w:anchor="_heading=h.31k7qjltbs5t">
            <w:r>
              <w:rPr>
                <w:b/>
                <w:color w:val="000000"/>
                <w:highlight w:val="white"/>
              </w:rPr>
              <w:t>3.3 ESTRUTURAS DE FORRO</w:t>
            </w:r>
          </w:hyperlink>
          <w:r>
            <w:rPr>
              <w:b/>
              <w:color w:val="000000"/>
              <w:highlight w:val="white"/>
            </w:rPr>
            <w:tab/>
          </w:r>
          <w:r>
            <w:fldChar w:fldCharType="begin"/>
          </w:r>
          <w:r>
            <w:instrText xml:space="preserve"> PAGEREF _heading=h.31k7qjltbs5t \h </w:instrText>
          </w:r>
          <w:r>
            <w:fldChar w:fldCharType="separate"/>
          </w:r>
          <w:r w:rsidR="009B25DE">
            <w:rPr>
              <w:noProof/>
            </w:rPr>
            <w:t>10</w:t>
          </w:r>
          <w:r>
            <w:fldChar w:fldCharType="end"/>
          </w:r>
        </w:p>
        <w:p w:rsidR="00A71F15" w:rsidRDefault="003515C9">
          <w:pPr>
            <w:tabs>
              <w:tab w:val="right" w:pos="6230"/>
            </w:tabs>
            <w:spacing w:before="200" w:line="240" w:lineRule="auto"/>
            <w:rPr>
              <w:b/>
              <w:color w:val="000000"/>
              <w:highlight w:val="white"/>
            </w:rPr>
          </w:pPr>
          <w:hyperlink w:anchor="_heading=h.2jxsxqh">
            <w:r>
              <w:rPr>
                <w:b/>
                <w:color w:val="000000"/>
                <w:highlight w:val="white"/>
              </w:rPr>
              <w:t>4. ELEMENTOS DE REVESTIMENTO E ACABAMENTO</w:t>
            </w:r>
          </w:hyperlink>
          <w:r>
            <w:rPr>
              <w:b/>
              <w:color w:val="000000"/>
              <w:highlight w:val="white"/>
            </w:rPr>
            <w:tab/>
          </w:r>
          <w:r>
            <w:fldChar w:fldCharType="begin"/>
          </w:r>
          <w:r>
            <w:instrText xml:space="preserve"> PAGEREF _</w:instrText>
          </w:r>
          <w:r>
            <w:instrText xml:space="preserve">heading=h.2jxsxqh \h </w:instrText>
          </w:r>
          <w:r>
            <w:fldChar w:fldCharType="separate"/>
          </w:r>
          <w:r w:rsidR="009B25DE">
            <w:rPr>
              <w:noProof/>
            </w:rPr>
            <w:t>11</w:t>
          </w:r>
          <w:r>
            <w:fldChar w:fldCharType="end"/>
          </w:r>
        </w:p>
        <w:p w:rsidR="00A71F15" w:rsidRDefault="003515C9">
          <w:pPr>
            <w:tabs>
              <w:tab w:val="right" w:pos="6230"/>
            </w:tabs>
            <w:spacing w:before="60" w:line="240" w:lineRule="auto"/>
            <w:ind w:left="720"/>
            <w:rPr>
              <w:b/>
              <w:color w:val="000000"/>
              <w:highlight w:val="white"/>
            </w:rPr>
          </w:pPr>
          <w:hyperlink w:anchor="_heading=h.tivd7iqav1km">
            <w:r>
              <w:rPr>
                <w:b/>
                <w:color w:val="000000"/>
                <w:highlight w:val="white"/>
              </w:rPr>
              <w:t>4.1 GRANITOS</w:t>
            </w:r>
          </w:hyperlink>
          <w:r>
            <w:rPr>
              <w:b/>
              <w:color w:val="000000"/>
              <w:highlight w:val="white"/>
            </w:rPr>
            <w:tab/>
          </w:r>
          <w:r>
            <w:fldChar w:fldCharType="begin"/>
          </w:r>
          <w:r>
            <w:instrText xml:space="preserve"> PAGEREF _heading=h.tivd7iqav1km \h </w:instrText>
          </w:r>
          <w:r>
            <w:fldChar w:fldCharType="separate"/>
          </w:r>
          <w:r w:rsidR="009B25DE">
            <w:rPr>
              <w:noProof/>
            </w:rPr>
            <w:t>11</w:t>
          </w:r>
          <w:r>
            <w:fldChar w:fldCharType="end"/>
          </w:r>
        </w:p>
        <w:p w:rsidR="00A71F15" w:rsidRDefault="003515C9">
          <w:pPr>
            <w:tabs>
              <w:tab w:val="right" w:pos="6230"/>
            </w:tabs>
            <w:spacing w:before="200" w:line="240" w:lineRule="auto"/>
            <w:rPr>
              <w:b/>
              <w:color w:val="000000"/>
              <w:highlight w:val="white"/>
            </w:rPr>
          </w:pPr>
          <w:hyperlink w:anchor="_heading=h.2xcytpi">
            <w:r>
              <w:rPr>
                <w:b/>
                <w:color w:val="000000"/>
                <w:highlight w:val="white"/>
              </w:rPr>
              <w:t>5. MOBILIÁRIO</w:t>
            </w:r>
          </w:hyperlink>
          <w:r>
            <w:rPr>
              <w:b/>
              <w:color w:val="000000"/>
              <w:highlight w:val="white"/>
            </w:rPr>
            <w:tab/>
          </w:r>
          <w:r>
            <w:fldChar w:fldCharType="begin"/>
          </w:r>
          <w:r>
            <w:instrText xml:space="preserve"> PAGEREF _heading=h.2xcytpi \h </w:instrText>
          </w:r>
          <w:r>
            <w:fldChar w:fldCharType="separate"/>
          </w:r>
          <w:r w:rsidR="009B25DE">
            <w:rPr>
              <w:noProof/>
            </w:rPr>
            <w:t>12</w:t>
          </w:r>
          <w:r>
            <w:fldChar w:fldCharType="end"/>
          </w:r>
        </w:p>
        <w:p w:rsidR="00A71F15" w:rsidRDefault="003515C9">
          <w:pPr>
            <w:tabs>
              <w:tab w:val="right" w:pos="6230"/>
            </w:tabs>
            <w:spacing w:before="200" w:line="240" w:lineRule="auto"/>
            <w:rPr>
              <w:b/>
              <w:color w:val="000000"/>
              <w:highlight w:val="white"/>
            </w:rPr>
          </w:pPr>
          <w:hyperlink w:anchor="_heading=h.2bn6wsx">
            <w:r>
              <w:rPr>
                <w:b/>
                <w:color w:val="000000"/>
                <w:highlight w:val="white"/>
              </w:rPr>
              <w:t>6. PROJETOS FUTUROS E ADAPTAÇÕES</w:t>
            </w:r>
          </w:hyperlink>
          <w:r>
            <w:rPr>
              <w:b/>
              <w:color w:val="000000"/>
              <w:highlight w:val="white"/>
            </w:rPr>
            <w:tab/>
          </w:r>
          <w:r>
            <w:fldChar w:fldCharType="begin"/>
          </w:r>
          <w:r>
            <w:instrText xml:space="preserve"> PAGER</w:instrText>
          </w:r>
          <w:r>
            <w:instrText xml:space="preserve">EF _heading=h.2bn6wsx \h </w:instrText>
          </w:r>
          <w:r>
            <w:fldChar w:fldCharType="separate"/>
          </w:r>
          <w:r w:rsidR="009B25DE">
            <w:rPr>
              <w:noProof/>
            </w:rPr>
            <w:t>13</w:t>
          </w:r>
          <w:r>
            <w:fldChar w:fldCharType="end"/>
          </w:r>
        </w:p>
        <w:p w:rsidR="00A71F15" w:rsidRDefault="003515C9">
          <w:pPr>
            <w:tabs>
              <w:tab w:val="right" w:pos="6230"/>
            </w:tabs>
            <w:spacing w:before="200" w:after="80" w:line="240" w:lineRule="auto"/>
            <w:rPr>
              <w:b/>
              <w:color w:val="000000"/>
              <w:highlight w:val="white"/>
            </w:rPr>
          </w:pPr>
          <w:hyperlink w:anchor="_heading=h.qsh70q">
            <w:r>
              <w:rPr>
                <w:b/>
                <w:color w:val="000000"/>
                <w:highlight w:val="white"/>
              </w:rPr>
              <w:t>7. REFERÊNCIAS NORMATIVAS</w:t>
            </w:r>
          </w:hyperlink>
          <w:r>
            <w:rPr>
              <w:b/>
              <w:color w:val="000000"/>
              <w:highlight w:val="white"/>
            </w:rPr>
            <w:tab/>
          </w:r>
          <w:r>
            <w:fldChar w:fldCharType="begin"/>
          </w:r>
          <w:r>
            <w:instrText xml:space="preserve"> PAGEREF _heading=h.qsh70q \h </w:instrText>
          </w:r>
          <w:r>
            <w:fldChar w:fldCharType="separate"/>
          </w:r>
          <w:r w:rsidR="009B25DE">
            <w:rPr>
              <w:noProof/>
            </w:rPr>
            <w:t>15</w:t>
          </w:r>
          <w:r>
            <w:fldChar w:fldCharType="end"/>
          </w:r>
          <w:r>
            <w:fldChar w:fldCharType="end"/>
          </w:r>
        </w:p>
      </w:sdtContent>
    </w:sdt>
    <w:p w:rsidR="00A71F15" w:rsidRDefault="003515C9">
      <w:pPr>
        <w:rPr>
          <w:b/>
          <w:color w:val="C00000"/>
          <w:sz w:val="24"/>
          <w:szCs w:val="24"/>
          <w:highlight w:val="white"/>
        </w:rPr>
      </w:pPr>
      <w:r>
        <w:br w:type="page"/>
      </w:r>
    </w:p>
    <w:p w:rsidR="00A71F15" w:rsidRDefault="003515C9">
      <w:pPr>
        <w:keepNext/>
        <w:keepLines/>
        <w:pBdr>
          <w:top w:val="nil"/>
          <w:left w:val="nil"/>
          <w:bottom w:val="nil"/>
          <w:right w:val="nil"/>
          <w:between w:val="nil"/>
        </w:pBdr>
        <w:spacing w:before="240" w:after="0"/>
        <w:rPr>
          <w:b/>
          <w:color w:val="C00000"/>
          <w:sz w:val="24"/>
          <w:szCs w:val="24"/>
          <w:highlight w:val="white"/>
        </w:rPr>
      </w:pPr>
      <w:bookmarkStart w:id="2" w:name="_heading=h.30j0zll" w:colFirst="0" w:colLast="0"/>
      <w:bookmarkEnd w:id="2"/>
      <w:r>
        <w:rPr>
          <w:b/>
          <w:color w:val="990000"/>
          <w:sz w:val="24"/>
          <w:szCs w:val="24"/>
          <w:highlight w:val="white"/>
        </w:rPr>
        <w:lastRenderedPageBreak/>
        <w:t>1. INTRODUÇÃO</w:t>
      </w:r>
    </w:p>
    <w:p w:rsidR="00A71F15" w:rsidRDefault="003515C9">
      <w:pPr>
        <w:spacing w:after="0" w:line="240" w:lineRule="auto"/>
        <w:jc w:val="both"/>
        <w:rPr>
          <w:highlight w:val="white"/>
        </w:rPr>
      </w:pPr>
      <w:r>
        <w:t>O presente relatório é parte dos produtos relativos ao Projeto de reforma da pós-graduação em Engenharia Biomédica - situada no segundo andar do edifício Sede do CTG,</w:t>
      </w:r>
      <w:r>
        <w:t xml:space="preserve"> Bloco A, no Campus Reitor Joaquim Amazonas, localizado no</w:t>
      </w:r>
      <w:r>
        <w:rPr>
          <w:highlight w:val="white"/>
        </w:rPr>
        <w:t xml:space="preserve"> bairro do Engenho do Meio, na cidade de Recife-PE. </w:t>
      </w:r>
    </w:p>
    <w:p w:rsidR="00A71F15" w:rsidRDefault="00A71F15">
      <w:pPr>
        <w:spacing w:after="0" w:line="240" w:lineRule="auto"/>
        <w:jc w:val="both"/>
        <w:rPr>
          <w:highlight w:val="white"/>
        </w:rPr>
      </w:pPr>
    </w:p>
    <w:p w:rsidR="00A71F15" w:rsidRDefault="003515C9">
      <w:pPr>
        <w:spacing w:after="0" w:line="240" w:lineRule="auto"/>
        <w:jc w:val="both"/>
        <w:rPr>
          <w:highlight w:val="white"/>
        </w:rPr>
      </w:pPr>
      <w:r>
        <w:rPr>
          <w:highlight w:val="white"/>
        </w:rPr>
        <w:t>Tem como objetivo estabelecer as condições referentes ao desenvolvimento dos serviços relativos à obra do projeto supracitado.</w:t>
      </w:r>
    </w:p>
    <w:p w:rsidR="00A71F15" w:rsidRDefault="003515C9">
      <w:pPr>
        <w:spacing w:before="240" w:after="240" w:line="240" w:lineRule="auto"/>
        <w:jc w:val="both"/>
        <w:rPr>
          <w:highlight w:val="white"/>
        </w:rPr>
      </w:pPr>
      <w:r>
        <w:rPr>
          <w:highlight w:val="white"/>
        </w:rPr>
        <w:t>Para concepção deste projeto foram observadas as Normas Técnicas pertinentes a este tipo de edificação e aplicados princípios de sustentabilidade relativos a diversos campos da construção civil.</w:t>
      </w:r>
    </w:p>
    <w:p w:rsidR="00A71F15" w:rsidRDefault="003515C9">
      <w:pPr>
        <w:spacing w:before="240" w:after="240" w:line="240" w:lineRule="auto"/>
        <w:jc w:val="both"/>
        <w:rPr>
          <w:highlight w:val="white"/>
        </w:rPr>
      </w:pPr>
      <w:r>
        <w:rPr>
          <w:highlight w:val="white"/>
        </w:rPr>
        <w:t>Constam do presente documento a descrição dos elementos const</w:t>
      </w:r>
      <w:r>
        <w:rPr>
          <w:highlight w:val="white"/>
        </w:rPr>
        <w:t>ituintes do projeto arquitetônico, com suas respectivas especificações. Constam também a citação de leis, normas, decretos, regulamentos, portarias, códigos referentes à construção civil, emitidos por órgãos públicos federais, estaduais e municipais, ou po</w:t>
      </w:r>
      <w:r>
        <w:rPr>
          <w:highlight w:val="white"/>
        </w:rPr>
        <w:t>r concessionárias de serviços públicos.</w:t>
      </w:r>
    </w:p>
    <w:p w:rsidR="00A71F15" w:rsidRDefault="003515C9">
      <w:pPr>
        <w:spacing w:after="0" w:line="240" w:lineRule="auto"/>
        <w:jc w:val="both"/>
        <w:rPr>
          <w:highlight w:val="white"/>
        </w:rPr>
      </w:pPr>
      <w:r>
        <w:rPr>
          <w:highlight w:val="white"/>
        </w:rPr>
        <w:t>Os projetos complementares serão desenvolvidos pelas gerências responsáveis e entregues em volumes separados deste memorial.</w:t>
      </w:r>
    </w:p>
    <w:p w:rsidR="00A71F15" w:rsidRDefault="00A71F15">
      <w:pPr>
        <w:spacing w:after="0" w:line="240" w:lineRule="auto"/>
        <w:jc w:val="both"/>
        <w:rPr>
          <w:highlight w:val="yellow"/>
        </w:rPr>
      </w:pPr>
    </w:p>
    <w:p w:rsidR="00A71F15" w:rsidRDefault="003515C9">
      <w:pPr>
        <w:spacing w:after="0" w:line="240" w:lineRule="auto"/>
        <w:jc w:val="both"/>
        <w:rPr>
          <w:highlight w:val="white"/>
        </w:rPr>
      </w:pPr>
      <w:r>
        <w:rPr>
          <w:highlight w:val="white"/>
        </w:rPr>
        <w:t xml:space="preserve">Por fim, as peças gráficas </w:t>
      </w:r>
      <w:proofErr w:type="gramStart"/>
      <w:r>
        <w:rPr>
          <w:highlight w:val="white"/>
        </w:rPr>
        <w:t>do relativas</w:t>
      </w:r>
      <w:proofErr w:type="gramEnd"/>
      <w:r>
        <w:rPr>
          <w:highlight w:val="white"/>
        </w:rPr>
        <w:t xml:space="preserve"> ao Projeto Executivo de Arquitetura - Acessibilida</w:t>
      </w:r>
      <w:r>
        <w:rPr>
          <w:highlight w:val="white"/>
        </w:rPr>
        <w:t>de estão listadas na tabela abaixo.</w:t>
      </w:r>
    </w:p>
    <w:p w:rsidR="00A71F15" w:rsidRDefault="00A71F15">
      <w:pPr>
        <w:spacing w:after="0" w:line="240" w:lineRule="auto"/>
        <w:jc w:val="both"/>
        <w:rPr>
          <w:highlight w:val="white"/>
        </w:rPr>
      </w:pPr>
    </w:p>
    <w:tbl>
      <w:tblPr>
        <w:tblStyle w:val="a8"/>
        <w:tblW w:w="622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75"/>
        <w:gridCol w:w="2025"/>
        <w:gridCol w:w="915"/>
        <w:gridCol w:w="675"/>
        <w:gridCol w:w="1635"/>
      </w:tblGrid>
      <w:tr w:rsidR="00A71F15">
        <w:tc>
          <w:tcPr>
            <w:tcW w:w="975" w:type="dxa"/>
            <w:shd w:val="clear" w:color="auto" w:fill="990000"/>
            <w:tcMar>
              <w:top w:w="100" w:type="dxa"/>
              <w:left w:w="100" w:type="dxa"/>
              <w:bottom w:w="100" w:type="dxa"/>
              <w:right w:w="100" w:type="dxa"/>
            </w:tcMar>
          </w:tcPr>
          <w:p w:rsidR="00A71F15" w:rsidRDefault="003515C9">
            <w:pPr>
              <w:widowControl w:val="0"/>
              <w:pBdr>
                <w:top w:val="nil"/>
                <w:left w:val="nil"/>
                <w:bottom w:val="nil"/>
                <w:right w:val="nil"/>
                <w:between w:val="nil"/>
              </w:pBdr>
              <w:spacing w:after="0" w:line="240" w:lineRule="auto"/>
              <w:jc w:val="center"/>
              <w:rPr>
                <w:b/>
                <w:color w:val="FFFFFF"/>
                <w:sz w:val="16"/>
                <w:szCs w:val="16"/>
              </w:rPr>
            </w:pPr>
            <w:r>
              <w:rPr>
                <w:b/>
                <w:color w:val="FFFFFF"/>
                <w:sz w:val="16"/>
                <w:szCs w:val="16"/>
              </w:rPr>
              <w:t>PRANCHA</w:t>
            </w:r>
          </w:p>
        </w:tc>
        <w:tc>
          <w:tcPr>
            <w:tcW w:w="2025" w:type="dxa"/>
            <w:shd w:val="clear" w:color="auto" w:fill="990000"/>
            <w:tcMar>
              <w:top w:w="100" w:type="dxa"/>
              <w:left w:w="100" w:type="dxa"/>
              <w:bottom w:w="100" w:type="dxa"/>
              <w:right w:w="100" w:type="dxa"/>
            </w:tcMar>
          </w:tcPr>
          <w:p w:rsidR="00A71F15" w:rsidRDefault="003515C9">
            <w:pPr>
              <w:widowControl w:val="0"/>
              <w:pBdr>
                <w:top w:val="nil"/>
                <w:left w:val="nil"/>
                <w:bottom w:val="nil"/>
                <w:right w:val="nil"/>
                <w:between w:val="nil"/>
              </w:pBdr>
              <w:spacing w:after="0" w:line="240" w:lineRule="auto"/>
              <w:jc w:val="center"/>
              <w:rPr>
                <w:b/>
                <w:color w:val="FFFFFF"/>
                <w:sz w:val="16"/>
                <w:szCs w:val="16"/>
              </w:rPr>
            </w:pPr>
            <w:r>
              <w:rPr>
                <w:b/>
                <w:color w:val="FFFFFF"/>
                <w:sz w:val="16"/>
                <w:szCs w:val="16"/>
              </w:rPr>
              <w:t>DESCRIÇÃO</w:t>
            </w:r>
          </w:p>
        </w:tc>
        <w:tc>
          <w:tcPr>
            <w:tcW w:w="915" w:type="dxa"/>
            <w:shd w:val="clear" w:color="auto" w:fill="990000"/>
            <w:tcMar>
              <w:top w:w="100" w:type="dxa"/>
              <w:left w:w="100" w:type="dxa"/>
              <w:bottom w:w="100" w:type="dxa"/>
              <w:right w:w="100" w:type="dxa"/>
            </w:tcMar>
          </w:tcPr>
          <w:p w:rsidR="00A71F15" w:rsidRDefault="003515C9">
            <w:pPr>
              <w:widowControl w:val="0"/>
              <w:pBdr>
                <w:top w:val="nil"/>
                <w:left w:val="nil"/>
                <w:bottom w:val="nil"/>
                <w:right w:val="nil"/>
                <w:between w:val="nil"/>
              </w:pBdr>
              <w:spacing w:after="0" w:line="240" w:lineRule="auto"/>
              <w:jc w:val="center"/>
              <w:rPr>
                <w:b/>
                <w:color w:val="FFFFFF"/>
                <w:sz w:val="16"/>
                <w:szCs w:val="16"/>
              </w:rPr>
            </w:pPr>
            <w:r>
              <w:rPr>
                <w:b/>
                <w:color w:val="FFFFFF"/>
                <w:sz w:val="16"/>
                <w:szCs w:val="16"/>
              </w:rPr>
              <w:t>FORMATO</w:t>
            </w:r>
          </w:p>
        </w:tc>
        <w:tc>
          <w:tcPr>
            <w:tcW w:w="675" w:type="dxa"/>
            <w:shd w:val="clear" w:color="auto" w:fill="990000"/>
            <w:tcMar>
              <w:top w:w="100" w:type="dxa"/>
              <w:left w:w="100" w:type="dxa"/>
              <w:bottom w:w="100" w:type="dxa"/>
              <w:right w:w="100" w:type="dxa"/>
            </w:tcMar>
          </w:tcPr>
          <w:p w:rsidR="00A71F15" w:rsidRDefault="003515C9">
            <w:pPr>
              <w:widowControl w:val="0"/>
              <w:pBdr>
                <w:top w:val="nil"/>
                <w:left w:val="nil"/>
                <w:bottom w:val="nil"/>
                <w:right w:val="nil"/>
                <w:between w:val="nil"/>
              </w:pBdr>
              <w:spacing w:after="0" w:line="240" w:lineRule="auto"/>
              <w:jc w:val="center"/>
              <w:rPr>
                <w:b/>
                <w:color w:val="FFFFFF"/>
                <w:sz w:val="16"/>
                <w:szCs w:val="16"/>
              </w:rPr>
            </w:pPr>
            <w:r>
              <w:rPr>
                <w:b/>
                <w:color w:val="FFFFFF"/>
                <w:sz w:val="16"/>
                <w:szCs w:val="16"/>
              </w:rPr>
              <w:t>ESC.</w:t>
            </w:r>
          </w:p>
        </w:tc>
        <w:tc>
          <w:tcPr>
            <w:tcW w:w="1635" w:type="dxa"/>
            <w:shd w:val="clear" w:color="auto" w:fill="990000"/>
            <w:tcMar>
              <w:top w:w="100" w:type="dxa"/>
              <w:left w:w="100" w:type="dxa"/>
              <w:bottom w:w="100" w:type="dxa"/>
              <w:right w:w="100" w:type="dxa"/>
            </w:tcMar>
          </w:tcPr>
          <w:p w:rsidR="00A71F15" w:rsidRDefault="003515C9">
            <w:pPr>
              <w:widowControl w:val="0"/>
              <w:pBdr>
                <w:top w:val="nil"/>
                <w:left w:val="nil"/>
                <w:bottom w:val="nil"/>
                <w:right w:val="nil"/>
                <w:between w:val="nil"/>
              </w:pBdr>
              <w:spacing w:after="0" w:line="240" w:lineRule="auto"/>
              <w:jc w:val="center"/>
              <w:rPr>
                <w:b/>
                <w:color w:val="FFFFFF"/>
                <w:sz w:val="16"/>
                <w:szCs w:val="16"/>
              </w:rPr>
            </w:pPr>
            <w:r>
              <w:rPr>
                <w:b/>
                <w:color w:val="FFFFFF"/>
                <w:sz w:val="16"/>
                <w:szCs w:val="16"/>
              </w:rPr>
              <w:t>ARQUIVO</w:t>
            </w:r>
          </w:p>
        </w:tc>
      </w:tr>
      <w:tr w:rsidR="00A71F15">
        <w:tc>
          <w:tcPr>
            <w:tcW w:w="975" w:type="dxa"/>
            <w:shd w:val="clear" w:color="auto" w:fill="auto"/>
            <w:tcMar>
              <w:top w:w="100" w:type="dxa"/>
              <w:left w:w="100" w:type="dxa"/>
              <w:bottom w:w="100" w:type="dxa"/>
              <w:right w:w="100" w:type="dxa"/>
            </w:tcMar>
          </w:tcPr>
          <w:p w:rsidR="00A71F15" w:rsidRDefault="003515C9">
            <w:pPr>
              <w:widowControl w:val="0"/>
              <w:pBdr>
                <w:top w:val="nil"/>
                <w:left w:val="nil"/>
                <w:bottom w:val="nil"/>
                <w:right w:val="nil"/>
                <w:between w:val="nil"/>
              </w:pBdr>
              <w:spacing w:after="0" w:line="240" w:lineRule="auto"/>
              <w:rPr>
                <w:sz w:val="16"/>
                <w:szCs w:val="16"/>
              </w:rPr>
            </w:pPr>
            <w:r>
              <w:rPr>
                <w:sz w:val="16"/>
                <w:szCs w:val="16"/>
              </w:rPr>
              <w:t>P01/13</w:t>
            </w:r>
          </w:p>
        </w:tc>
        <w:tc>
          <w:tcPr>
            <w:tcW w:w="2025" w:type="dxa"/>
            <w:shd w:val="clear" w:color="auto" w:fill="auto"/>
            <w:tcMar>
              <w:top w:w="100" w:type="dxa"/>
              <w:left w:w="100" w:type="dxa"/>
              <w:bottom w:w="100" w:type="dxa"/>
              <w:right w:w="100" w:type="dxa"/>
            </w:tcMar>
          </w:tcPr>
          <w:p w:rsidR="00A71F15" w:rsidRDefault="003515C9">
            <w:pPr>
              <w:widowControl w:val="0"/>
              <w:pBdr>
                <w:top w:val="nil"/>
                <w:left w:val="nil"/>
                <w:bottom w:val="nil"/>
                <w:right w:val="nil"/>
                <w:between w:val="nil"/>
              </w:pBdr>
              <w:spacing w:after="0" w:line="240" w:lineRule="auto"/>
              <w:rPr>
                <w:sz w:val="16"/>
                <w:szCs w:val="16"/>
              </w:rPr>
            </w:pPr>
            <w:r>
              <w:rPr>
                <w:sz w:val="16"/>
                <w:szCs w:val="16"/>
              </w:rPr>
              <w:t>PROJETO DE DEMOLIÇÃO - ETAPA 01</w:t>
            </w:r>
          </w:p>
        </w:tc>
        <w:tc>
          <w:tcPr>
            <w:tcW w:w="915" w:type="dxa"/>
            <w:shd w:val="clear" w:color="auto" w:fill="auto"/>
            <w:tcMar>
              <w:top w:w="100" w:type="dxa"/>
              <w:left w:w="100" w:type="dxa"/>
              <w:bottom w:w="100" w:type="dxa"/>
              <w:right w:w="100" w:type="dxa"/>
            </w:tcMar>
          </w:tcPr>
          <w:p w:rsidR="00A71F15" w:rsidRDefault="003515C9">
            <w:pPr>
              <w:widowControl w:val="0"/>
              <w:pBdr>
                <w:top w:val="nil"/>
                <w:left w:val="nil"/>
                <w:bottom w:val="nil"/>
                <w:right w:val="nil"/>
                <w:between w:val="nil"/>
              </w:pBdr>
              <w:spacing w:after="0" w:line="240" w:lineRule="auto"/>
              <w:jc w:val="center"/>
              <w:rPr>
                <w:sz w:val="16"/>
                <w:szCs w:val="16"/>
              </w:rPr>
            </w:pPr>
            <w:r>
              <w:rPr>
                <w:sz w:val="16"/>
                <w:szCs w:val="16"/>
              </w:rPr>
              <w:t>A1E</w:t>
            </w:r>
          </w:p>
        </w:tc>
        <w:tc>
          <w:tcPr>
            <w:tcW w:w="675" w:type="dxa"/>
            <w:shd w:val="clear" w:color="auto" w:fill="auto"/>
            <w:tcMar>
              <w:top w:w="100" w:type="dxa"/>
              <w:left w:w="100" w:type="dxa"/>
              <w:bottom w:w="100" w:type="dxa"/>
              <w:right w:w="100" w:type="dxa"/>
            </w:tcMar>
          </w:tcPr>
          <w:p w:rsidR="00A71F15" w:rsidRDefault="003515C9">
            <w:pPr>
              <w:widowControl w:val="0"/>
              <w:pBdr>
                <w:top w:val="nil"/>
                <w:left w:val="nil"/>
                <w:bottom w:val="nil"/>
                <w:right w:val="nil"/>
                <w:between w:val="nil"/>
              </w:pBdr>
              <w:spacing w:after="0" w:line="240" w:lineRule="auto"/>
              <w:jc w:val="center"/>
              <w:rPr>
                <w:sz w:val="16"/>
                <w:szCs w:val="16"/>
              </w:rPr>
            </w:pPr>
            <w:r>
              <w:rPr>
                <w:sz w:val="16"/>
                <w:szCs w:val="16"/>
              </w:rPr>
              <w:t>1/50</w:t>
            </w:r>
          </w:p>
        </w:tc>
        <w:tc>
          <w:tcPr>
            <w:tcW w:w="1635" w:type="dxa"/>
            <w:shd w:val="clear" w:color="auto" w:fill="auto"/>
            <w:tcMar>
              <w:top w:w="100" w:type="dxa"/>
              <w:left w:w="100" w:type="dxa"/>
              <w:bottom w:w="100" w:type="dxa"/>
              <w:right w:w="100" w:type="dxa"/>
            </w:tcMar>
          </w:tcPr>
          <w:p w:rsidR="00A71F15" w:rsidRDefault="003515C9">
            <w:pPr>
              <w:widowControl w:val="0"/>
              <w:pBdr>
                <w:top w:val="nil"/>
                <w:left w:val="nil"/>
                <w:bottom w:val="nil"/>
                <w:right w:val="nil"/>
                <w:between w:val="nil"/>
              </w:pBdr>
              <w:spacing w:after="0" w:line="240" w:lineRule="auto"/>
              <w:jc w:val="center"/>
              <w:rPr>
                <w:sz w:val="16"/>
                <w:szCs w:val="16"/>
              </w:rPr>
            </w:pPr>
            <w:r>
              <w:rPr>
                <w:sz w:val="16"/>
                <w:szCs w:val="16"/>
              </w:rPr>
              <w:t>CTG_BL_B_ENG.BIOMEDICA_ARQ_EXE</w:t>
            </w:r>
          </w:p>
        </w:tc>
      </w:tr>
      <w:tr w:rsidR="00A71F15">
        <w:tc>
          <w:tcPr>
            <w:tcW w:w="975" w:type="dxa"/>
            <w:shd w:val="clear" w:color="auto" w:fill="auto"/>
            <w:tcMar>
              <w:top w:w="100" w:type="dxa"/>
              <w:left w:w="100" w:type="dxa"/>
              <w:bottom w:w="100" w:type="dxa"/>
              <w:right w:w="100" w:type="dxa"/>
            </w:tcMar>
          </w:tcPr>
          <w:p w:rsidR="00A71F15" w:rsidRDefault="003515C9">
            <w:pPr>
              <w:widowControl w:val="0"/>
              <w:spacing w:after="0" w:line="240" w:lineRule="auto"/>
              <w:rPr>
                <w:sz w:val="16"/>
                <w:szCs w:val="16"/>
              </w:rPr>
            </w:pPr>
            <w:r>
              <w:rPr>
                <w:sz w:val="16"/>
                <w:szCs w:val="16"/>
              </w:rPr>
              <w:t>P02/13</w:t>
            </w:r>
          </w:p>
        </w:tc>
        <w:tc>
          <w:tcPr>
            <w:tcW w:w="2025" w:type="dxa"/>
            <w:shd w:val="clear" w:color="auto" w:fill="auto"/>
            <w:tcMar>
              <w:top w:w="100" w:type="dxa"/>
              <w:left w:w="100" w:type="dxa"/>
              <w:bottom w:w="100" w:type="dxa"/>
              <w:right w:w="100" w:type="dxa"/>
            </w:tcMar>
          </w:tcPr>
          <w:p w:rsidR="00A71F15" w:rsidRDefault="003515C9">
            <w:pPr>
              <w:widowControl w:val="0"/>
              <w:spacing w:after="0" w:line="240" w:lineRule="auto"/>
              <w:rPr>
                <w:sz w:val="16"/>
                <w:szCs w:val="16"/>
              </w:rPr>
            </w:pPr>
            <w:r>
              <w:rPr>
                <w:sz w:val="16"/>
                <w:szCs w:val="16"/>
              </w:rPr>
              <w:t>PROJETO DE CONSTRUÇÃO - ETAPA 01</w:t>
            </w:r>
          </w:p>
        </w:tc>
        <w:tc>
          <w:tcPr>
            <w:tcW w:w="91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A1E</w:t>
            </w:r>
          </w:p>
        </w:tc>
        <w:tc>
          <w:tcPr>
            <w:tcW w:w="67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1/50</w:t>
            </w:r>
          </w:p>
        </w:tc>
        <w:tc>
          <w:tcPr>
            <w:tcW w:w="163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CTG_BL_B_ENG.BIOMEDICA_ARQ_EXE</w:t>
            </w:r>
          </w:p>
        </w:tc>
      </w:tr>
      <w:tr w:rsidR="00A71F15">
        <w:tc>
          <w:tcPr>
            <w:tcW w:w="975" w:type="dxa"/>
            <w:shd w:val="clear" w:color="auto" w:fill="auto"/>
            <w:tcMar>
              <w:top w:w="100" w:type="dxa"/>
              <w:left w:w="100" w:type="dxa"/>
              <w:bottom w:w="100" w:type="dxa"/>
              <w:right w:w="100" w:type="dxa"/>
            </w:tcMar>
          </w:tcPr>
          <w:p w:rsidR="00A71F15" w:rsidRDefault="003515C9">
            <w:pPr>
              <w:widowControl w:val="0"/>
              <w:spacing w:after="0" w:line="240" w:lineRule="auto"/>
              <w:rPr>
                <w:sz w:val="16"/>
                <w:szCs w:val="16"/>
              </w:rPr>
            </w:pPr>
            <w:r>
              <w:rPr>
                <w:sz w:val="16"/>
                <w:szCs w:val="16"/>
              </w:rPr>
              <w:t>P03/13</w:t>
            </w:r>
          </w:p>
        </w:tc>
        <w:tc>
          <w:tcPr>
            <w:tcW w:w="2025" w:type="dxa"/>
            <w:shd w:val="clear" w:color="auto" w:fill="auto"/>
            <w:tcMar>
              <w:top w:w="100" w:type="dxa"/>
              <w:left w:w="100" w:type="dxa"/>
              <w:bottom w:w="100" w:type="dxa"/>
              <w:right w:w="100" w:type="dxa"/>
            </w:tcMar>
          </w:tcPr>
          <w:p w:rsidR="00A71F15" w:rsidRDefault="003515C9">
            <w:pPr>
              <w:widowControl w:val="0"/>
              <w:spacing w:after="0" w:line="240" w:lineRule="auto"/>
              <w:rPr>
                <w:sz w:val="16"/>
                <w:szCs w:val="16"/>
              </w:rPr>
            </w:pPr>
            <w:r>
              <w:rPr>
                <w:sz w:val="16"/>
                <w:szCs w:val="16"/>
              </w:rPr>
              <w:t>PLANTA DE FORRO E ILUMINAÇÃO E PLANTA DE LAYOUT</w:t>
            </w:r>
          </w:p>
        </w:tc>
        <w:tc>
          <w:tcPr>
            <w:tcW w:w="91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A2E</w:t>
            </w:r>
          </w:p>
        </w:tc>
        <w:tc>
          <w:tcPr>
            <w:tcW w:w="67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1/50</w:t>
            </w:r>
          </w:p>
        </w:tc>
        <w:tc>
          <w:tcPr>
            <w:tcW w:w="163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CTG_BL_B_ENG.BIOMEDICA_ARQ_EXE</w:t>
            </w:r>
          </w:p>
        </w:tc>
      </w:tr>
      <w:tr w:rsidR="00A71F15">
        <w:tc>
          <w:tcPr>
            <w:tcW w:w="975" w:type="dxa"/>
            <w:shd w:val="clear" w:color="auto" w:fill="auto"/>
            <w:tcMar>
              <w:top w:w="100" w:type="dxa"/>
              <w:left w:w="100" w:type="dxa"/>
              <w:bottom w:w="100" w:type="dxa"/>
              <w:right w:w="100" w:type="dxa"/>
            </w:tcMar>
          </w:tcPr>
          <w:p w:rsidR="00A71F15" w:rsidRDefault="003515C9">
            <w:pPr>
              <w:widowControl w:val="0"/>
              <w:spacing w:after="0" w:line="240" w:lineRule="auto"/>
              <w:rPr>
                <w:sz w:val="16"/>
                <w:szCs w:val="16"/>
              </w:rPr>
            </w:pPr>
            <w:r>
              <w:rPr>
                <w:sz w:val="16"/>
                <w:szCs w:val="16"/>
              </w:rPr>
              <w:t>P04/13</w:t>
            </w:r>
          </w:p>
        </w:tc>
        <w:tc>
          <w:tcPr>
            <w:tcW w:w="2025" w:type="dxa"/>
            <w:shd w:val="clear" w:color="auto" w:fill="auto"/>
            <w:tcMar>
              <w:top w:w="100" w:type="dxa"/>
              <w:left w:w="100" w:type="dxa"/>
              <w:bottom w:w="100" w:type="dxa"/>
              <w:right w:w="100" w:type="dxa"/>
            </w:tcMar>
          </w:tcPr>
          <w:p w:rsidR="00A71F15" w:rsidRDefault="003515C9">
            <w:pPr>
              <w:widowControl w:val="0"/>
              <w:spacing w:after="0" w:line="240" w:lineRule="auto"/>
              <w:rPr>
                <w:sz w:val="16"/>
                <w:szCs w:val="16"/>
              </w:rPr>
            </w:pPr>
            <w:r>
              <w:rPr>
                <w:sz w:val="16"/>
                <w:szCs w:val="16"/>
              </w:rPr>
              <w:t>DETALHAMENTO PORTA DE MADEIRA - PM3c</w:t>
            </w:r>
          </w:p>
        </w:tc>
        <w:tc>
          <w:tcPr>
            <w:tcW w:w="91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A4</w:t>
            </w:r>
          </w:p>
        </w:tc>
        <w:tc>
          <w:tcPr>
            <w:tcW w:w="67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1/20</w:t>
            </w:r>
          </w:p>
        </w:tc>
        <w:tc>
          <w:tcPr>
            <w:tcW w:w="163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CTG_BL_B_ENG.BIOMEDICA_ARQ_EXE</w:t>
            </w:r>
          </w:p>
        </w:tc>
      </w:tr>
      <w:tr w:rsidR="00A71F15">
        <w:trPr>
          <w:trHeight w:val="393"/>
        </w:trPr>
        <w:tc>
          <w:tcPr>
            <w:tcW w:w="975" w:type="dxa"/>
            <w:shd w:val="clear" w:color="auto" w:fill="auto"/>
            <w:tcMar>
              <w:top w:w="100" w:type="dxa"/>
              <w:left w:w="100" w:type="dxa"/>
              <w:bottom w:w="100" w:type="dxa"/>
              <w:right w:w="100" w:type="dxa"/>
            </w:tcMar>
          </w:tcPr>
          <w:p w:rsidR="00A71F15" w:rsidRDefault="003515C9">
            <w:pPr>
              <w:widowControl w:val="0"/>
              <w:spacing w:after="0" w:line="240" w:lineRule="auto"/>
              <w:rPr>
                <w:sz w:val="16"/>
                <w:szCs w:val="16"/>
              </w:rPr>
            </w:pPr>
            <w:r>
              <w:rPr>
                <w:sz w:val="16"/>
                <w:szCs w:val="16"/>
              </w:rPr>
              <w:t>P05/13</w:t>
            </w:r>
          </w:p>
        </w:tc>
        <w:tc>
          <w:tcPr>
            <w:tcW w:w="2025" w:type="dxa"/>
            <w:shd w:val="clear" w:color="auto" w:fill="auto"/>
            <w:tcMar>
              <w:top w:w="100" w:type="dxa"/>
              <w:left w:w="100" w:type="dxa"/>
              <w:bottom w:w="100" w:type="dxa"/>
              <w:right w:w="100" w:type="dxa"/>
            </w:tcMar>
          </w:tcPr>
          <w:p w:rsidR="00A71F15" w:rsidRDefault="003515C9">
            <w:pPr>
              <w:widowControl w:val="0"/>
              <w:spacing w:after="0" w:line="240" w:lineRule="auto"/>
              <w:rPr>
                <w:sz w:val="16"/>
                <w:szCs w:val="16"/>
              </w:rPr>
            </w:pPr>
            <w:r>
              <w:rPr>
                <w:sz w:val="16"/>
                <w:szCs w:val="16"/>
              </w:rPr>
              <w:t>DETALHAMENTO PORTA DE MADEIRA - PM3c</w:t>
            </w:r>
          </w:p>
        </w:tc>
        <w:tc>
          <w:tcPr>
            <w:tcW w:w="91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A4</w:t>
            </w:r>
          </w:p>
        </w:tc>
        <w:tc>
          <w:tcPr>
            <w:tcW w:w="67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1/20</w:t>
            </w:r>
          </w:p>
        </w:tc>
        <w:tc>
          <w:tcPr>
            <w:tcW w:w="163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CTG_BL_B_ENG.BIOMEDICA_ARQ_EXE</w:t>
            </w:r>
          </w:p>
        </w:tc>
      </w:tr>
      <w:tr w:rsidR="00A71F15">
        <w:tc>
          <w:tcPr>
            <w:tcW w:w="975" w:type="dxa"/>
            <w:shd w:val="clear" w:color="auto" w:fill="auto"/>
            <w:tcMar>
              <w:top w:w="100" w:type="dxa"/>
              <w:left w:w="100" w:type="dxa"/>
              <w:bottom w:w="100" w:type="dxa"/>
              <w:right w:w="100" w:type="dxa"/>
            </w:tcMar>
          </w:tcPr>
          <w:p w:rsidR="00A71F15" w:rsidRDefault="003515C9">
            <w:pPr>
              <w:widowControl w:val="0"/>
              <w:spacing w:after="0" w:line="240" w:lineRule="auto"/>
              <w:rPr>
                <w:sz w:val="16"/>
                <w:szCs w:val="16"/>
              </w:rPr>
            </w:pPr>
            <w:r>
              <w:rPr>
                <w:sz w:val="16"/>
                <w:szCs w:val="16"/>
              </w:rPr>
              <w:t>P06/13</w:t>
            </w:r>
          </w:p>
        </w:tc>
        <w:tc>
          <w:tcPr>
            <w:tcW w:w="2025" w:type="dxa"/>
            <w:shd w:val="clear" w:color="auto" w:fill="auto"/>
            <w:tcMar>
              <w:top w:w="100" w:type="dxa"/>
              <w:left w:w="100" w:type="dxa"/>
              <w:bottom w:w="100" w:type="dxa"/>
              <w:right w:w="100" w:type="dxa"/>
            </w:tcMar>
          </w:tcPr>
          <w:p w:rsidR="00A71F15" w:rsidRDefault="003515C9">
            <w:pPr>
              <w:widowControl w:val="0"/>
              <w:spacing w:after="0" w:line="240" w:lineRule="auto"/>
              <w:rPr>
                <w:sz w:val="16"/>
                <w:szCs w:val="16"/>
              </w:rPr>
            </w:pPr>
            <w:r>
              <w:rPr>
                <w:sz w:val="16"/>
                <w:szCs w:val="16"/>
              </w:rPr>
              <w:t>DETALHAMENTO PORTA DE MADEIRA - PM 4i</w:t>
            </w:r>
          </w:p>
        </w:tc>
        <w:tc>
          <w:tcPr>
            <w:tcW w:w="91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A4</w:t>
            </w:r>
          </w:p>
        </w:tc>
        <w:tc>
          <w:tcPr>
            <w:tcW w:w="67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1/20</w:t>
            </w:r>
          </w:p>
        </w:tc>
        <w:tc>
          <w:tcPr>
            <w:tcW w:w="163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CTG_BL_B_ENG.BIOMEDICA_ARQ_EXE</w:t>
            </w:r>
          </w:p>
        </w:tc>
      </w:tr>
      <w:tr w:rsidR="00A71F15">
        <w:tc>
          <w:tcPr>
            <w:tcW w:w="975" w:type="dxa"/>
            <w:shd w:val="clear" w:color="auto" w:fill="auto"/>
            <w:tcMar>
              <w:top w:w="100" w:type="dxa"/>
              <w:left w:w="100" w:type="dxa"/>
              <w:bottom w:w="100" w:type="dxa"/>
              <w:right w:w="100" w:type="dxa"/>
            </w:tcMar>
          </w:tcPr>
          <w:p w:rsidR="00A71F15" w:rsidRDefault="003515C9">
            <w:pPr>
              <w:widowControl w:val="0"/>
              <w:spacing w:after="0" w:line="240" w:lineRule="auto"/>
              <w:rPr>
                <w:sz w:val="16"/>
                <w:szCs w:val="16"/>
              </w:rPr>
            </w:pPr>
            <w:r>
              <w:rPr>
                <w:sz w:val="16"/>
                <w:szCs w:val="16"/>
              </w:rPr>
              <w:t>P07/13</w:t>
            </w:r>
          </w:p>
        </w:tc>
        <w:tc>
          <w:tcPr>
            <w:tcW w:w="2025" w:type="dxa"/>
            <w:shd w:val="clear" w:color="auto" w:fill="auto"/>
            <w:tcMar>
              <w:top w:w="100" w:type="dxa"/>
              <w:left w:w="100" w:type="dxa"/>
              <w:bottom w:w="100" w:type="dxa"/>
              <w:right w:w="100" w:type="dxa"/>
            </w:tcMar>
          </w:tcPr>
          <w:p w:rsidR="00A71F15" w:rsidRDefault="003515C9">
            <w:pPr>
              <w:widowControl w:val="0"/>
              <w:spacing w:after="0" w:line="240" w:lineRule="auto"/>
              <w:rPr>
                <w:sz w:val="16"/>
                <w:szCs w:val="16"/>
              </w:rPr>
            </w:pPr>
            <w:r>
              <w:rPr>
                <w:sz w:val="16"/>
                <w:szCs w:val="16"/>
              </w:rPr>
              <w:t>DETALHAMENTO PORTA DE MADEIRA - PM 4i</w:t>
            </w:r>
          </w:p>
        </w:tc>
        <w:tc>
          <w:tcPr>
            <w:tcW w:w="91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A4</w:t>
            </w:r>
          </w:p>
        </w:tc>
        <w:tc>
          <w:tcPr>
            <w:tcW w:w="67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1/20</w:t>
            </w:r>
          </w:p>
        </w:tc>
        <w:tc>
          <w:tcPr>
            <w:tcW w:w="163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CTG_BL_B_ENG.BIOMEDICA_ARQ_EXE</w:t>
            </w:r>
          </w:p>
        </w:tc>
      </w:tr>
      <w:tr w:rsidR="00A71F15">
        <w:tc>
          <w:tcPr>
            <w:tcW w:w="975" w:type="dxa"/>
            <w:shd w:val="clear" w:color="auto" w:fill="auto"/>
            <w:tcMar>
              <w:top w:w="100" w:type="dxa"/>
              <w:left w:w="100" w:type="dxa"/>
              <w:bottom w:w="100" w:type="dxa"/>
              <w:right w:w="100" w:type="dxa"/>
            </w:tcMar>
          </w:tcPr>
          <w:p w:rsidR="00A71F15" w:rsidRDefault="003515C9">
            <w:pPr>
              <w:widowControl w:val="0"/>
              <w:spacing w:after="0" w:line="240" w:lineRule="auto"/>
              <w:rPr>
                <w:sz w:val="16"/>
                <w:szCs w:val="16"/>
              </w:rPr>
            </w:pPr>
            <w:r>
              <w:rPr>
                <w:sz w:val="16"/>
                <w:szCs w:val="16"/>
              </w:rPr>
              <w:t>P08/13</w:t>
            </w:r>
          </w:p>
        </w:tc>
        <w:tc>
          <w:tcPr>
            <w:tcW w:w="2025" w:type="dxa"/>
            <w:shd w:val="clear" w:color="auto" w:fill="auto"/>
            <w:tcMar>
              <w:top w:w="100" w:type="dxa"/>
              <w:left w:w="100" w:type="dxa"/>
              <w:bottom w:w="100" w:type="dxa"/>
              <w:right w:w="100" w:type="dxa"/>
            </w:tcMar>
          </w:tcPr>
          <w:p w:rsidR="00A71F15" w:rsidRDefault="003515C9">
            <w:pPr>
              <w:widowControl w:val="0"/>
              <w:spacing w:after="0" w:line="240" w:lineRule="auto"/>
              <w:rPr>
                <w:sz w:val="16"/>
                <w:szCs w:val="16"/>
              </w:rPr>
            </w:pPr>
            <w:r>
              <w:rPr>
                <w:sz w:val="16"/>
                <w:szCs w:val="16"/>
              </w:rPr>
              <w:t>DETALHAMENTO PORTA DE MADEIRA - PM 4c</w:t>
            </w:r>
          </w:p>
        </w:tc>
        <w:tc>
          <w:tcPr>
            <w:tcW w:w="91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A4</w:t>
            </w:r>
          </w:p>
        </w:tc>
        <w:tc>
          <w:tcPr>
            <w:tcW w:w="67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1/20</w:t>
            </w:r>
          </w:p>
        </w:tc>
        <w:tc>
          <w:tcPr>
            <w:tcW w:w="163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CTG_BL_B_ENG.BIOMEDICA_ARQ_EXE</w:t>
            </w:r>
          </w:p>
        </w:tc>
      </w:tr>
      <w:tr w:rsidR="00A71F15">
        <w:tc>
          <w:tcPr>
            <w:tcW w:w="975" w:type="dxa"/>
            <w:shd w:val="clear" w:color="auto" w:fill="auto"/>
            <w:tcMar>
              <w:top w:w="100" w:type="dxa"/>
              <w:left w:w="100" w:type="dxa"/>
              <w:bottom w:w="100" w:type="dxa"/>
              <w:right w:w="100" w:type="dxa"/>
            </w:tcMar>
          </w:tcPr>
          <w:p w:rsidR="00A71F15" w:rsidRDefault="003515C9">
            <w:pPr>
              <w:widowControl w:val="0"/>
              <w:spacing w:after="0" w:line="240" w:lineRule="auto"/>
              <w:rPr>
                <w:sz w:val="16"/>
                <w:szCs w:val="16"/>
              </w:rPr>
            </w:pPr>
            <w:r>
              <w:rPr>
                <w:sz w:val="16"/>
                <w:szCs w:val="16"/>
              </w:rPr>
              <w:t>P09/13</w:t>
            </w:r>
          </w:p>
        </w:tc>
        <w:tc>
          <w:tcPr>
            <w:tcW w:w="2025" w:type="dxa"/>
            <w:shd w:val="clear" w:color="auto" w:fill="auto"/>
            <w:tcMar>
              <w:top w:w="100" w:type="dxa"/>
              <w:left w:w="100" w:type="dxa"/>
              <w:bottom w:w="100" w:type="dxa"/>
              <w:right w:w="100" w:type="dxa"/>
            </w:tcMar>
          </w:tcPr>
          <w:p w:rsidR="00A71F15" w:rsidRDefault="003515C9">
            <w:pPr>
              <w:widowControl w:val="0"/>
              <w:spacing w:after="0" w:line="240" w:lineRule="auto"/>
              <w:rPr>
                <w:sz w:val="16"/>
                <w:szCs w:val="16"/>
              </w:rPr>
            </w:pPr>
            <w:r>
              <w:rPr>
                <w:sz w:val="16"/>
                <w:szCs w:val="16"/>
              </w:rPr>
              <w:t>DETALHAMENTO PORTA DE MADEIRA - PM 4c</w:t>
            </w:r>
          </w:p>
        </w:tc>
        <w:tc>
          <w:tcPr>
            <w:tcW w:w="91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A4</w:t>
            </w:r>
          </w:p>
        </w:tc>
        <w:tc>
          <w:tcPr>
            <w:tcW w:w="67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1/20</w:t>
            </w:r>
          </w:p>
        </w:tc>
        <w:tc>
          <w:tcPr>
            <w:tcW w:w="163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CTG_BL_B_ENG.BIOMEDICA_ARQ_EXE</w:t>
            </w:r>
          </w:p>
        </w:tc>
      </w:tr>
      <w:tr w:rsidR="00A71F15">
        <w:tc>
          <w:tcPr>
            <w:tcW w:w="975" w:type="dxa"/>
            <w:shd w:val="clear" w:color="auto" w:fill="auto"/>
            <w:tcMar>
              <w:top w:w="100" w:type="dxa"/>
              <w:left w:w="100" w:type="dxa"/>
              <w:bottom w:w="100" w:type="dxa"/>
              <w:right w:w="100" w:type="dxa"/>
            </w:tcMar>
          </w:tcPr>
          <w:p w:rsidR="00A71F15" w:rsidRDefault="003515C9">
            <w:pPr>
              <w:widowControl w:val="0"/>
              <w:spacing w:after="0" w:line="240" w:lineRule="auto"/>
              <w:rPr>
                <w:sz w:val="16"/>
                <w:szCs w:val="16"/>
              </w:rPr>
            </w:pPr>
            <w:r>
              <w:rPr>
                <w:sz w:val="16"/>
                <w:szCs w:val="16"/>
              </w:rPr>
              <w:t>P10/13</w:t>
            </w:r>
          </w:p>
        </w:tc>
        <w:tc>
          <w:tcPr>
            <w:tcW w:w="2025" w:type="dxa"/>
            <w:shd w:val="clear" w:color="auto" w:fill="auto"/>
            <w:tcMar>
              <w:top w:w="100" w:type="dxa"/>
              <w:left w:w="100" w:type="dxa"/>
              <w:bottom w:w="100" w:type="dxa"/>
              <w:right w:w="100" w:type="dxa"/>
            </w:tcMar>
          </w:tcPr>
          <w:p w:rsidR="00A71F15" w:rsidRDefault="003515C9">
            <w:pPr>
              <w:widowControl w:val="0"/>
              <w:spacing w:after="0" w:line="240" w:lineRule="auto"/>
              <w:rPr>
                <w:sz w:val="16"/>
                <w:szCs w:val="16"/>
              </w:rPr>
            </w:pPr>
            <w:r>
              <w:rPr>
                <w:sz w:val="16"/>
                <w:szCs w:val="16"/>
              </w:rPr>
              <w:t>DETALHAMENTO PORTA DE MADEIRA - PM 4e</w:t>
            </w:r>
          </w:p>
        </w:tc>
        <w:tc>
          <w:tcPr>
            <w:tcW w:w="91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A4</w:t>
            </w:r>
          </w:p>
        </w:tc>
        <w:tc>
          <w:tcPr>
            <w:tcW w:w="67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1/20</w:t>
            </w:r>
          </w:p>
        </w:tc>
        <w:tc>
          <w:tcPr>
            <w:tcW w:w="163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CTG_BL_B_ENG.BIOMEDICA_ARQ_EXE</w:t>
            </w:r>
          </w:p>
        </w:tc>
      </w:tr>
      <w:tr w:rsidR="00A71F15">
        <w:tc>
          <w:tcPr>
            <w:tcW w:w="975" w:type="dxa"/>
            <w:shd w:val="clear" w:color="auto" w:fill="auto"/>
            <w:tcMar>
              <w:top w:w="100" w:type="dxa"/>
              <w:left w:w="100" w:type="dxa"/>
              <w:bottom w:w="100" w:type="dxa"/>
              <w:right w:w="100" w:type="dxa"/>
            </w:tcMar>
          </w:tcPr>
          <w:p w:rsidR="00A71F15" w:rsidRDefault="003515C9">
            <w:pPr>
              <w:widowControl w:val="0"/>
              <w:spacing w:after="0" w:line="240" w:lineRule="auto"/>
              <w:rPr>
                <w:sz w:val="16"/>
                <w:szCs w:val="16"/>
              </w:rPr>
            </w:pPr>
            <w:r>
              <w:rPr>
                <w:sz w:val="16"/>
                <w:szCs w:val="16"/>
              </w:rPr>
              <w:t>P11/13</w:t>
            </w:r>
          </w:p>
        </w:tc>
        <w:tc>
          <w:tcPr>
            <w:tcW w:w="2025" w:type="dxa"/>
            <w:shd w:val="clear" w:color="auto" w:fill="auto"/>
            <w:tcMar>
              <w:top w:w="100" w:type="dxa"/>
              <w:left w:w="100" w:type="dxa"/>
              <w:bottom w:w="100" w:type="dxa"/>
              <w:right w:w="100" w:type="dxa"/>
            </w:tcMar>
          </w:tcPr>
          <w:p w:rsidR="00A71F15" w:rsidRDefault="003515C9">
            <w:pPr>
              <w:widowControl w:val="0"/>
              <w:spacing w:after="0" w:line="240" w:lineRule="auto"/>
              <w:rPr>
                <w:sz w:val="16"/>
                <w:szCs w:val="16"/>
              </w:rPr>
            </w:pPr>
            <w:r>
              <w:rPr>
                <w:sz w:val="16"/>
                <w:szCs w:val="16"/>
              </w:rPr>
              <w:t>DETALHAMENTO PORTA DE MADEIRA - PM 4e</w:t>
            </w:r>
          </w:p>
        </w:tc>
        <w:tc>
          <w:tcPr>
            <w:tcW w:w="91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A4</w:t>
            </w:r>
          </w:p>
        </w:tc>
        <w:tc>
          <w:tcPr>
            <w:tcW w:w="67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1/20</w:t>
            </w:r>
          </w:p>
        </w:tc>
        <w:tc>
          <w:tcPr>
            <w:tcW w:w="163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CTG_BL_B_ENG.BIOMEDICA_ARQ_EXE</w:t>
            </w:r>
          </w:p>
        </w:tc>
      </w:tr>
      <w:tr w:rsidR="00A71F15">
        <w:tc>
          <w:tcPr>
            <w:tcW w:w="975" w:type="dxa"/>
            <w:shd w:val="clear" w:color="auto" w:fill="auto"/>
            <w:tcMar>
              <w:top w:w="100" w:type="dxa"/>
              <w:left w:w="100" w:type="dxa"/>
              <w:bottom w:w="100" w:type="dxa"/>
              <w:right w:w="100" w:type="dxa"/>
            </w:tcMar>
          </w:tcPr>
          <w:p w:rsidR="00A71F15" w:rsidRDefault="003515C9">
            <w:pPr>
              <w:widowControl w:val="0"/>
              <w:spacing w:after="0" w:line="240" w:lineRule="auto"/>
              <w:rPr>
                <w:sz w:val="16"/>
                <w:szCs w:val="16"/>
              </w:rPr>
            </w:pPr>
            <w:r>
              <w:rPr>
                <w:sz w:val="16"/>
                <w:szCs w:val="16"/>
              </w:rPr>
              <w:t>P12/13</w:t>
            </w:r>
          </w:p>
        </w:tc>
        <w:tc>
          <w:tcPr>
            <w:tcW w:w="2025" w:type="dxa"/>
            <w:shd w:val="clear" w:color="auto" w:fill="auto"/>
            <w:tcMar>
              <w:top w:w="100" w:type="dxa"/>
              <w:left w:w="100" w:type="dxa"/>
              <w:bottom w:w="100" w:type="dxa"/>
              <w:right w:w="100" w:type="dxa"/>
            </w:tcMar>
          </w:tcPr>
          <w:p w:rsidR="00A71F15" w:rsidRDefault="003515C9">
            <w:pPr>
              <w:widowControl w:val="0"/>
              <w:spacing w:after="0" w:line="240" w:lineRule="auto"/>
              <w:rPr>
                <w:sz w:val="16"/>
                <w:szCs w:val="16"/>
              </w:rPr>
            </w:pPr>
            <w:r>
              <w:rPr>
                <w:sz w:val="16"/>
                <w:szCs w:val="16"/>
              </w:rPr>
              <w:t xml:space="preserve">DETALHAMENTO JANELA </w:t>
            </w:r>
            <w:r>
              <w:rPr>
                <w:sz w:val="16"/>
                <w:szCs w:val="16"/>
              </w:rPr>
              <w:lastRenderedPageBreak/>
              <w:t>DE ALUMÍNIO - JA8B</w:t>
            </w:r>
          </w:p>
        </w:tc>
        <w:tc>
          <w:tcPr>
            <w:tcW w:w="91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lastRenderedPageBreak/>
              <w:t>A4</w:t>
            </w:r>
          </w:p>
        </w:tc>
        <w:tc>
          <w:tcPr>
            <w:tcW w:w="67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1/20</w:t>
            </w:r>
          </w:p>
        </w:tc>
        <w:tc>
          <w:tcPr>
            <w:tcW w:w="163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CTG_BL_B_ENG.BIO</w:t>
            </w:r>
            <w:r>
              <w:rPr>
                <w:sz w:val="16"/>
                <w:szCs w:val="16"/>
              </w:rPr>
              <w:lastRenderedPageBreak/>
              <w:t>MEDICA_ARQ_EXE</w:t>
            </w:r>
          </w:p>
        </w:tc>
      </w:tr>
      <w:tr w:rsidR="00A71F15">
        <w:tc>
          <w:tcPr>
            <w:tcW w:w="975" w:type="dxa"/>
            <w:shd w:val="clear" w:color="auto" w:fill="auto"/>
            <w:tcMar>
              <w:top w:w="100" w:type="dxa"/>
              <w:left w:w="100" w:type="dxa"/>
              <w:bottom w:w="100" w:type="dxa"/>
              <w:right w:w="100" w:type="dxa"/>
            </w:tcMar>
          </w:tcPr>
          <w:p w:rsidR="00A71F15" w:rsidRDefault="003515C9">
            <w:pPr>
              <w:widowControl w:val="0"/>
              <w:spacing w:after="0" w:line="240" w:lineRule="auto"/>
              <w:rPr>
                <w:sz w:val="16"/>
                <w:szCs w:val="16"/>
              </w:rPr>
            </w:pPr>
            <w:r>
              <w:rPr>
                <w:sz w:val="16"/>
                <w:szCs w:val="16"/>
              </w:rPr>
              <w:lastRenderedPageBreak/>
              <w:t>P13/13</w:t>
            </w:r>
          </w:p>
        </w:tc>
        <w:tc>
          <w:tcPr>
            <w:tcW w:w="2025" w:type="dxa"/>
            <w:shd w:val="clear" w:color="auto" w:fill="auto"/>
            <w:tcMar>
              <w:top w:w="100" w:type="dxa"/>
              <w:left w:w="100" w:type="dxa"/>
              <w:bottom w:w="100" w:type="dxa"/>
              <w:right w:w="100" w:type="dxa"/>
            </w:tcMar>
          </w:tcPr>
          <w:p w:rsidR="00A71F15" w:rsidRDefault="003515C9">
            <w:pPr>
              <w:widowControl w:val="0"/>
              <w:spacing w:after="0" w:line="240" w:lineRule="auto"/>
              <w:rPr>
                <w:sz w:val="16"/>
                <w:szCs w:val="16"/>
              </w:rPr>
            </w:pPr>
            <w:r>
              <w:rPr>
                <w:sz w:val="16"/>
                <w:szCs w:val="16"/>
              </w:rPr>
              <w:t>DETALHAMENTO JANELA DE ALUMÍNIO - JA6B</w:t>
            </w:r>
          </w:p>
        </w:tc>
        <w:tc>
          <w:tcPr>
            <w:tcW w:w="91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A4</w:t>
            </w:r>
          </w:p>
        </w:tc>
        <w:tc>
          <w:tcPr>
            <w:tcW w:w="67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1/20</w:t>
            </w:r>
          </w:p>
        </w:tc>
        <w:tc>
          <w:tcPr>
            <w:tcW w:w="1635" w:type="dxa"/>
            <w:shd w:val="clear" w:color="auto" w:fill="auto"/>
            <w:tcMar>
              <w:top w:w="100" w:type="dxa"/>
              <w:left w:w="100" w:type="dxa"/>
              <w:bottom w:w="100" w:type="dxa"/>
              <w:right w:w="100" w:type="dxa"/>
            </w:tcMar>
          </w:tcPr>
          <w:p w:rsidR="00A71F15" w:rsidRDefault="003515C9">
            <w:pPr>
              <w:widowControl w:val="0"/>
              <w:spacing w:after="0" w:line="240" w:lineRule="auto"/>
              <w:jc w:val="center"/>
              <w:rPr>
                <w:sz w:val="16"/>
                <w:szCs w:val="16"/>
              </w:rPr>
            </w:pPr>
            <w:r>
              <w:rPr>
                <w:sz w:val="16"/>
                <w:szCs w:val="16"/>
              </w:rPr>
              <w:t>CTG_BL_B_ENG.BIOMEDICA_ARQ_EXE</w:t>
            </w:r>
          </w:p>
        </w:tc>
      </w:tr>
    </w:tbl>
    <w:p w:rsidR="00A71F15" w:rsidRDefault="003515C9">
      <w:pPr>
        <w:spacing w:after="0" w:line="240" w:lineRule="auto"/>
        <w:jc w:val="center"/>
        <w:rPr>
          <w:sz w:val="16"/>
          <w:szCs w:val="16"/>
        </w:rPr>
      </w:pPr>
      <w:r>
        <w:rPr>
          <w:sz w:val="18"/>
          <w:szCs w:val="18"/>
        </w:rPr>
        <w:t>Tabela 01 - Peças gráficas de Arquitetura</w:t>
      </w:r>
    </w:p>
    <w:p w:rsidR="00A71F15" w:rsidRDefault="00A71F15">
      <w:pPr>
        <w:keepNext/>
        <w:keepLines/>
        <w:pBdr>
          <w:top w:val="nil"/>
          <w:left w:val="nil"/>
          <w:bottom w:val="nil"/>
          <w:right w:val="nil"/>
          <w:between w:val="nil"/>
        </w:pBdr>
        <w:spacing w:after="0"/>
        <w:jc w:val="both"/>
        <w:rPr>
          <w:b/>
          <w:color w:val="000000"/>
          <w:highlight w:val="white"/>
        </w:rPr>
      </w:pPr>
      <w:bookmarkStart w:id="3" w:name="_heading=h.1fob9te" w:colFirst="0" w:colLast="0"/>
      <w:bookmarkEnd w:id="3"/>
    </w:p>
    <w:p w:rsidR="00A71F15" w:rsidRDefault="003515C9">
      <w:pPr>
        <w:keepNext/>
        <w:keepLines/>
        <w:pBdr>
          <w:top w:val="nil"/>
          <w:left w:val="nil"/>
          <w:bottom w:val="nil"/>
          <w:right w:val="nil"/>
          <w:between w:val="nil"/>
        </w:pBdr>
        <w:spacing w:after="0"/>
        <w:jc w:val="both"/>
        <w:rPr>
          <w:b/>
          <w:color w:val="000000"/>
        </w:rPr>
      </w:pPr>
      <w:bookmarkStart w:id="4" w:name="_heading=h.3znysh7" w:colFirst="0" w:colLast="0"/>
      <w:bookmarkEnd w:id="4"/>
      <w:r>
        <w:rPr>
          <w:b/>
          <w:color w:val="000000"/>
          <w:highlight w:val="white"/>
        </w:rPr>
        <w:t>1.1 EQUIPE TÉCNICA</w:t>
      </w:r>
    </w:p>
    <w:p w:rsidR="00A71F15" w:rsidRDefault="003515C9">
      <w:pPr>
        <w:spacing w:after="0" w:line="240" w:lineRule="auto"/>
        <w:jc w:val="both"/>
      </w:pPr>
      <w:r>
        <w:t>Carlos Falcão - Superintendente da SINFRA</w:t>
      </w:r>
    </w:p>
    <w:p w:rsidR="00A71F15" w:rsidRDefault="003515C9">
      <w:pPr>
        <w:spacing w:after="0" w:line="240" w:lineRule="auto"/>
        <w:jc w:val="both"/>
      </w:pPr>
      <w:r>
        <w:t>Maria Isabel Pinto – Diretora de Planos e Projetos</w:t>
      </w:r>
    </w:p>
    <w:p w:rsidR="00A71F15" w:rsidRDefault="003515C9">
      <w:pPr>
        <w:spacing w:after="0" w:line="240" w:lineRule="auto"/>
        <w:jc w:val="both"/>
      </w:pPr>
      <w:r>
        <w:t>Ana Tereza Assis – Coordenadora de Planos e Projetos</w:t>
      </w:r>
    </w:p>
    <w:p w:rsidR="00A71F15" w:rsidRDefault="003515C9">
      <w:pPr>
        <w:spacing w:after="0" w:line="240" w:lineRule="auto"/>
        <w:jc w:val="both"/>
      </w:pPr>
      <w:r>
        <w:t>Geraldo Cabral – Gerência de Engenharia</w:t>
      </w:r>
    </w:p>
    <w:p w:rsidR="00A71F15" w:rsidRDefault="003515C9">
      <w:pPr>
        <w:pBdr>
          <w:top w:val="nil"/>
          <w:left w:val="nil"/>
          <w:bottom w:val="nil"/>
          <w:right w:val="nil"/>
          <w:between w:val="nil"/>
        </w:pBdr>
        <w:spacing w:after="0" w:line="240" w:lineRule="auto"/>
        <w:jc w:val="both"/>
      </w:pPr>
      <w:r>
        <w:t xml:space="preserve">Marina </w:t>
      </w:r>
      <w:proofErr w:type="spellStart"/>
      <w:r>
        <w:t>Capano</w:t>
      </w:r>
      <w:proofErr w:type="spellEnd"/>
      <w:r>
        <w:t xml:space="preserve"> – Coordenação de Cadastro de Bens Imóveis</w:t>
      </w:r>
    </w:p>
    <w:p w:rsidR="00A71F15" w:rsidRDefault="003515C9">
      <w:pPr>
        <w:pBdr>
          <w:top w:val="nil"/>
          <w:left w:val="nil"/>
          <w:bottom w:val="nil"/>
          <w:right w:val="nil"/>
          <w:between w:val="nil"/>
        </w:pBdr>
        <w:spacing w:after="0" w:line="240" w:lineRule="auto"/>
        <w:jc w:val="both"/>
      </w:pPr>
      <w:proofErr w:type="spellStart"/>
      <w:r>
        <w:t>Paolla</w:t>
      </w:r>
      <w:proofErr w:type="spellEnd"/>
      <w:r>
        <w:t xml:space="preserve"> </w:t>
      </w:r>
      <w:proofErr w:type="spellStart"/>
      <w:r>
        <w:t>Giannin</w:t>
      </w:r>
      <w:r>
        <w:t>a</w:t>
      </w:r>
      <w:proofErr w:type="spellEnd"/>
      <w:r>
        <w:t xml:space="preserve"> - Estagiária da DPP</w:t>
      </w:r>
    </w:p>
    <w:p w:rsidR="00A71F15" w:rsidRDefault="00A71F15">
      <w:pPr>
        <w:pBdr>
          <w:top w:val="nil"/>
          <w:left w:val="nil"/>
          <w:bottom w:val="nil"/>
          <w:right w:val="nil"/>
          <w:between w:val="nil"/>
        </w:pBdr>
        <w:spacing w:after="0" w:line="240" w:lineRule="auto"/>
        <w:jc w:val="both"/>
        <w:rPr>
          <w:highlight w:val="yellow"/>
        </w:rPr>
      </w:pPr>
    </w:p>
    <w:p w:rsidR="00A71F15" w:rsidRDefault="003515C9">
      <w:pPr>
        <w:keepNext/>
        <w:keepLines/>
        <w:pBdr>
          <w:top w:val="nil"/>
          <w:left w:val="nil"/>
          <w:bottom w:val="nil"/>
          <w:right w:val="nil"/>
          <w:between w:val="nil"/>
        </w:pBdr>
        <w:spacing w:after="0"/>
        <w:jc w:val="both"/>
        <w:rPr>
          <w:b/>
          <w:color w:val="000000"/>
        </w:rPr>
      </w:pPr>
      <w:bookmarkStart w:id="5" w:name="_heading=h.2et92p0" w:colFirst="0" w:colLast="0"/>
      <w:bookmarkEnd w:id="5"/>
      <w:r>
        <w:rPr>
          <w:b/>
          <w:color w:val="000000"/>
          <w:highlight w:val="white"/>
        </w:rPr>
        <w:t>1.2 LOCALIZAÇÃO</w:t>
      </w:r>
    </w:p>
    <w:p w:rsidR="00A71F15" w:rsidRDefault="003515C9">
      <w:pPr>
        <w:spacing w:after="0" w:line="240" w:lineRule="auto"/>
        <w:jc w:val="both"/>
        <w:rPr>
          <w:highlight w:val="white"/>
        </w:rPr>
      </w:pPr>
      <w:r>
        <w:t>A pós-graduação em Engenharia Biomédica está situada no edifício Sede do CTG, Bloco A, no Campus Reitor Joaquim Amazonas, localizado no</w:t>
      </w:r>
      <w:r>
        <w:rPr>
          <w:highlight w:val="white"/>
        </w:rPr>
        <w:t xml:space="preserve"> bairro do Engenho do Meio, na cidade de Recife-PE. </w:t>
      </w:r>
    </w:p>
    <w:p w:rsidR="00A71F15" w:rsidRDefault="003515C9">
      <w:pPr>
        <w:spacing w:after="0" w:line="240" w:lineRule="auto"/>
        <w:jc w:val="both"/>
        <w:rPr>
          <w:highlight w:val="white"/>
        </w:rPr>
      </w:pPr>
      <w:r>
        <w:rPr>
          <w:noProof/>
          <w:highlight w:val="white"/>
        </w:rPr>
        <w:drawing>
          <wp:inline distT="114300" distB="114300" distL="114300" distR="114300">
            <wp:extent cx="3956400" cy="3327400"/>
            <wp:effectExtent l="0" t="0" r="0" b="0"/>
            <wp:docPr id="3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a:stretch>
                      <a:fillRect/>
                    </a:stretch>
                  </pic:blipFill>
                  <pic:spPr>
                    <a:xfrm>
                      <a:off x="0" y="0"/>
                      <a:ext cx="3956400" cy="3327400"/>
                    </a:xfrm>
                    <a:prstGeom prst="rect">
                      <a:avLst/>
                    </a:prstGeom>
                    <a:ln/>
                  </pic:spPr>
                </pic:pic>
              </a:graphicData>
            </a:graphic>
          </wp:inline>
        </w:drawing>
      </w:r>
    </w:p>
    <w:p w:rsidR="00A71F15" w:rsidRDefault="003515C9">
      <w:pPr>
        <w:jc w:val="center"/>
        <w:rPr>
          <w:highlight w:val="white"/>
        </w:rPr>
      </w:pPr>
      <w:r>
        <w:rPr>
          <w:sz w:val="16"/>
          <w:szCs w:val="16"/>
        </w:rPr>
        <w:t>Imagem 01 - Planta de Situação</w:t>
      </w:r>
    </w:p>
    <w:p w:rsidR="00A71F15" w:rsidRDefault="00A71F15">
      <w:pPr>
        <w:pBdr>
          <w:top w:val="nil"/>
          <w:left w:val="nil"/>
          <w:bottom w:val="nil"/>
          <w:right w:val="nil"/>
          <w:between w:val="nil"/>
        </w:pBdr>
        <w:spacing w:after="240" w:line="240" w:lineRule="auto"/>
        <w:jc w:val="both"/>
        <w:rPr>
          <w:highlight w:val="yellow"/>
        </w:rPr>
      </w:pPr>
    </w:p>
    <w:p w:rsidR="00A71F15" w:rsidRDefault="00A71F15">
      <w:pPr>
        <w:pBdr>
          <w:top w:val="nil"/>
          <w:left w:val="nil"/>
          <w:bottom w:val="nil"/>
          <w:right w:val="nil"/>
          <w:between w:val="nil"/>
        </w:pBdr>
        <w:spacing w:after="240" w:line="240" w:lineRule="auto"/>
        <w:jc w:val="both"/>
        <w:rPr>
          <w:highlight w:val="yellow"/>
        </w:rPr>
      </w:pPr>
    </w:p>
    <w:p w:rsidR="00A71F15" w:rsidRDefault="003515C9">
      <w:pPr>
        <w:spacing w:before="240" w:after="0" w:line="240" w:lineRule="auto"/>
        <w:jc w:val="both"/>
      </w:pPr>
      <w:r>
        <w:t>O edifício está subdividido em blocos, conforme figura abaixo.</w:t>
      </w:r>
    </w:p>
    <w:p w:rsidR="00A71F15" w:rsidRDefault="003515C9">
      <w:pPr>
        <w:spacing w:after="0" w:line="240" w:lineRule="auto"/>
        <w:jc w:val="center"/>
        <w:rPr>
          <w:highlight w:val="white"/>
        </w:rPr>
      </w:pPr>
      <w:r>
        <w:rPr>
          <w:noProof/>
          <w:highlight w:val="white"/>
        </w:rPr>
        <w:lastRenderedPageBreak/>
        <w:drawing>
          <wp:inline distT="114300" distB="114300" distL="114300" distR="114300">
            <wp:extent cx="1284112" cy="1905002"/>
            <wp:effectExtent l="0" t="0" r="0" b="0"/>
            <wp:docPr id="4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1"/>
                    <a:srcRect/>
                    <a:stretch>
                      <a:fillRect/>
                    </a:stretch>
                  </pic:blipFill>
                  <pic:spPr>
                    <a:xfrm>
                      <a:off x="0" y="0"/>
                      <a:ext cx="1284112" cy="1905002"/>
                    </a:xfrm>
                    <a:prstGeom prst="rect">
                      <a:avLst/>
                    </a:prstGeom>
                    <a:ln/>
                  </pic:spPr>
                </pic:pic>
              </a:graphicData>
            </a:graphic>
          </wp:inline>
        </w:drawing>
      </w:r>
    </w:p>
    <w:p w:rsidR="00A71F15" w:rsidRDefault="003515C9">
      <w:pPr>
        <w:jc w:val="center"/>
        <w:rPr>
          <w:sz w:val="20"/>
          <w:szCs w:val="20"/>
        </w:rPr>
      </w:pPr>
      <w:r>
        <w:rPr>
          <w:sz w:val="16"/>
          <w:szCs w:val="16"/>
        </w:rPr>
        <w:t>Imagem 02 - Planta Chave - CTG</w:t>
      </w:r>
    </w:p>
    <w:p w:rsidR="00A71F15" w:rsidRDefault="00A71F15">
      <w:pPr>
        <w:jc w:val="center"/>
        <w:rPr>
          <w:sz w:val="20"/>
          <w:szCs w:val="20"/>
        </w:rPr>
      </w:pPr>
    </w:p>
    <w:tbl>
      <w:tblPr>
        <w:tblStyle w:val="a9"/>
        <w:tblW w:w="6232"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16"/>
        <w:gridCol w:w="3116"/>
      </w:tblGrid>
      <w:tr w:rsidR="00A71F15">
        <w:trPr>
          <w:jc w:val="center"/>
        </w:trPr>
        <w:tc>
          <w:tcPr>
            <w:tcW w:w="311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A71F15" w:rsidRDefault="003515C9">
            <w:pPr>
              <w:widowControl w:val="0"/>
              <w:pBdr>
                <w:top w:val="nil"/>
                <w:left w:val="nil"/>
                <w:bottom w:val="nil"/>
                <w:right w:val="nil"/>
                <w:between w:val="nil"/>
              </w:pBdr>
              <w:spacing w:after="0" w:line="240" w:lineRule="auto"/>
              <w:jc w:val="center"/>
              <w:rPr>
                <w:sz w:val="20"/>
                <w:szCs w:val="20"/>
              </w:rPr>
            </w:pPr>
            <w:r>
              <w:rPr>
                <w:noProof/>
                <w:sz w:val="20"/>
                <w:szCs w:val="20"/>
              </w:rPr>
              <w:drawing>
                <wp:inline distT="114300" distB="114300" distL="114300" distR="114300">
                  <wp:extent cx="1026000" cy="2160000"/>
                  <wp:effectExtent l="0" t="0" r="0" b="0"/>
                  <wp:docPr id="4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2"/>
                          <a:srcRect/>
                          <a:stretch>
                            <a:fillRect/>
                          </a:stretch>
                        </pic:blipFill>
                        <pic:spPr>
                          <a:xfrm>
                            <a:off x="0" y="0"/>
                            <a:ext cx="1026000" cy="2160000"/>
                          </a:xfrm>
                          <a:prstGeom prst="rect">
                            <a:avLst/>
                          </a:prstGeom>
                          <a:ln/>
                        </pic:spPr>
                      </pic:pic>
                    </a:graphicData>
                  </a:graphic>
                </wp:inline>
              </w:drawing>
            </w:r>
          </w:p>
        </w:tc>
        <w:tc>
          <w:tcPr>
            <w:tcW w:w="311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A71F15" w:rsidRDefault="003515C9">
            <w:pPr>
              <w:widowControl w:val="0"/>
              <w:pBdr>
                <w:top w:val="nil"/>
                <w:left w:val="nil"/>
                <w:bottom w:val="nil"/>
                <w:right w:val="nil"/>
                <w:between w:val="nil"/>
              </w:pBdr>
              <w:spacing w:after="0" w:line="240" w:lineRule="auto"/>
              <w:jc w:val="center"/>
              <w:rPr>
                <w:sz w:val="20"/>
                <w:szCs w:val="20"/>
              </w:rPr>
            </w:pPr>
            <w:r>
              <w:rPr>
                <w:noProof/>
                <w:sz w:val="20"/>
                <w:szCs w:val="20"/>
              </w:rPr>
              <w:drawing>
                <wp:inline distT="114300" distB="114300" distL="114300" distR="114300">
                  <wp:extent cx="1026000" cy="2160000"/>
                  <wp:effectExtent l="0" t="0" r="0" b="0"/>
                  <wp:docPr id="45"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13"/>
                          <a:srcRect/>
                          <a:stretch>
                            <a:fillRect/>
                          </a:stretch>
                        </pic:blipFill>
                        <pic:spPr>
                          <a:xfrm>
                            <a:off x="0" y="0"/>
                            <a:ext cx="1026000" cy="2160000"/>
                          </a:xfrm>
                          <a:prstGeom prst="rect">
                            <a:avLst/>
                          </a:prstGeom>
                          <a:ln/>
                        </pic:spPr>
                      </pic:pic>
                    </a:graphicData>
                  </a:graphic>
                </wp:inline>
              </w:drawing>
            </w:r>
          </w:p>
        </w:tc>
      </w:tr>
      <w:tr w:rsidR="00A71F15">
        <w:trPr>
          <w:jc w:val="center"/>
        </w:trPr>
        <w:tc>
          <w:tcPr>
            <w:tcW w:w="311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A71F15" w:rsidRDefault="003515C9">
            <w:pPr>
              <w:widowControl w:val="0"/>
              <w:pBdr>
                <w:top w:val="nil"/>
                <w:left w:val="nil"/>
                <w:bottom w:val="nil"/>
                <w:right w:val="nil"/>
                <w:between w:val="nil"/>
              </w:pBdr>
              <w:spacing w:after="0" w:line="240" w:lineRule="auto"/>
              <w:jc w:val="center"/>
              <w:rPr>
                <w:sz w:val="20"/>
                <w:szCs w:val="20"/>
              </w:rPr>
            </w:pPr>
            <w:r>
              <w:rPr>
                <w:noProof/>
                <w:sz w:val="20"/>
                <w:szCs w:val="20"/>
              </w:rPr>
              <w:drawing>
                <wp:inline distT="114300" distB="114300" distL="114300" distR="114300">
                  <wp:extent cx="1026000" cy="2160000"/>
                  <wp:effectExtent l="0" t="0" r="0" b="0"/>
                  <wp:docPr id="44"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4"/>
                          <a:srcRect/>
                          <a:stretch>
                            <a:fillRect/>
                          </a:stretch>
                        </pic:blipFill>
                        <pic:spPr>
                          <a:xfrm>
                            <a:off x="0" y="0"/>
                            <a:ext cx="1026000" cy="2160000"/>
                          </a:xfrm>
                          <a:prstGeom prst="rect">
                            <a:avLst/>
                          </a:prstGeom>
                          <a:ln/>
                        </pic:spPr>
                      </pic:pic>
                    </a:graphicData>
                  </a:graphic>
                </wp:inline>
              </w:drawing>
            </w:r>
          </w:p>
        </w:tc>
        <w:tc>
          <w:tcPr>
            <w:tcW w:w="311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A71F15" w:rsidRDefault="003515C9">
            <w:pPr>
              <w:widowControl w:val="0"/>
              <w:pBdr>
                <w:top w:val="nil"/>
                <w:left w:val="nil"/>
                <w:bottom w:val="nil"/>
                <w:right w:val="nil"/>
                <w:between w:val="nil"/>
              </w:pBdr>
              <w:spacing w:after="0" w:line="240" w:lineRule="auto"/>
              <w:jc w:val="center"/>
              <w:rPr>
                <w:sz w:val="20"/>
                <w:szCs w:val="20"/>
              </w:rPr>
            </w:pPr>
            <w:r>
              <w:rPr>
                <w:noProof/>
                <w:sz w:val="20"/>
                <w:szCs w:val="20"/>
              </w:rPr>
              <w:drawing>
                <wp:inline distT="114300" distB="114300" distL="114300" distR="114300">
                  <wp:extent cx="1026000" cy="2160000"/>
                  <wp:effectExtent l="0" t="0" r="0" b="0"/>
                  <wp:docPr id="47"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15"/>
                          <a:srcRect/>
                          <a:stretch>
                            <a:fillRect/>
                          </a:stretch>
                        </pic:blipFill>
                        <pic:spPr>
                          <a:xfrm>
                            <a:off x="0" y="0"/>
                            <a:ext cx="1026000" cy="2160000"/>
                          </a:xfrm>
                          <a:prstGeom prst="rect">
                            <a:avLst/>
                          </a:prstGeom>
                          <a:ln/>
                        </pic:spPr>
                      </pic:pic>
                    </a:graphicData>
                  </a:graphic>
                </wp:inline>
              </w:drawing>
            </w:r>
          </w:p>
        </w:tc>
      </w:tr>
      <w:tr w:rsidR="00A71F15">
        <w:trPr>
          <w:jc w:val="center"/>
        </w:trPr>
        <w:tc>
          <w:tcPr>
            <w:tcW w:w="311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A71F15" w:rsidRDefault="003515C9">
            <w:pPr>
              <w:widowControl w:val="0"/>
              <w:pBdr>
                <w:top w:val="nil"/>
                <w:left w:val="nil"/>
                <w:bottom w:val="nil"/>
                <w:right w:val="nil"/>
                <w:between w:val="nil"/>
              </w:pBdr>
              <w:spacing w:after="0" w:line="240" w:lineRule="auto"/>
              <w:jc w:val="center"/>
              <w:rPr>
                <w:sz w:val="20"/>
                <w:szCs w:val="20"/>
              </w:rPr>
            </w:pPr>
            <w:r>
              <w:rPr>
                <w:noProof/>
                <w:sz w:val="20"/>
                <w:szCs w:val="20"/>
              </w:rPr>
              <w:lastRenderedPageBreak/>
              <w:drawing>
                <wp:inline distT="114300" distB="114300" distL="114300" distR="114300">
                  <wp:extent cx="1026000" cy="2160000"/>
                  <wp:effectExtent l="0" t="0" r="0" b="0"/>
                  <wp:docPr id="46"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16"/>
                          <a:srcRect/>
                          <a:stretch>
                            <a:fillRect/>
                          </a:stretch>
                        </pic:blipFill>
                        <pic:spPr>
                          <a:xfrm>
                            <a:off x="0" y="0"/>
                            <a:ext cx="1026000" cy="2160000"/>
                          </a:xfrm>
                          <a:prstGeom prst="rect">
                            <a:avLst/>
                          </a:prstGeom>
                          <a:ln/>
                        </pic:spPr>
                      </pic:pic>
                    </a:graphicData>
                  </a:graphic>
                </wp:inline>
              </w:drawing>
            </w:r>
          </w:p>
        </w:tc>
        <w:tc>
          <w:tcPr>
            <w:tcW w:w="311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A71F15" w:rsidRDefault="003515C9">
            <w:pPr>
              <w:widowControl w:val="0"/>
              <w:pBdr>
                <w:top w:val="nil"/>
                <w:left w:val="nil"/>
                <w:bottom w:val="nil"/>
                <w:right w:val="nil"/>
                <w:between w:val="nil"/>
              </w:pBdr>
              <w:spacing w:after="0" w:line="240" w:lineRule="auto"/>
              <w:jc w:val="center"/>
              <w:rPr>
                <w:sz w:val="20"/>
                <w:szCs w:val="20"/>
              </w:rPr>
            </w:pPr>
            <w:r>
              <w:rPr>
                <w:noProof/>
                <w:sz w:val="20"/>
                <w:szCs w:val="20"/>
              </w:rPr>
              <w:drawing>
                <wp:inline distT="114300" distB="114300" distL="114300" distR="114300">
                  <wp:extent cx="1026000" cy="2160000"/>
                  <wp:effectExtent l="0" t="0" r="0" b="0"/>
                  <wp:docPr id="50"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17"/>
                          <a:srcRect/>
                          <a:stretch>
                            <a:fillRect/>
                          </a:stretch>
                        </pic:blipFill>
                        <pic:spPr>
                          <a:xfrm>
                            <a:off x="0" y="0"/>
                            <a:ext cx="1026000" cy="2160000"/>
                          </a:xfrm>
                          <a:prstGeom prst="rect">
                            <a:avLst/>
                          </a:prstGeom>
                          <a:ln/>
                        </pic:spPr>
                      </pic:pic>
                    </a:graphicData>
                  </a:graphic>
                </wp:inline>
              </w:drawing>
            </w:r>
          </w:p>
        </w:tc>
      </w:tr>
    </w:tbl>
    <w:p w:rsidR="00A71F15" w:rsidRDefault="00A71F15">
      <w:pPr>
        <w:jc w:val="center"/>
        <w:rPr>
          <w:sz w:val="20"/>
          <w:szCs w:val="20"/>
        </w:rPr>
      </w:pPr>
    </w:p>
    <w:p w:rsidR="00A71F15" w:rsidRDefault="003515C9">
      <w:pPr>
        <w:spacing w:before="240" w:after="0" w:line="240" w:lineRule="auto"/>
        <w:jc w:val="both"/>
        <w:rPr>
          <w:b/>
          <w:highlight w:val="white"/>
        </w:rPr>
      </w:pPr>
      <w:r>
        <w:br w:type="page"/>
      </w:r>
    </w:p>
    <w:p w:rsidR="00A71F15" w:rsidRDefault="003515C9">
      <w:pPr>
        <w:spacing w:before="240" w:after="0" w:line="240" w:lineRule="auto"/>
        <w:jc w:val="both"/>
        <w:rPr>
          <w:b/>
          <w:highlight w:val="white"/>
        </w:rPr>
      </w:pPr>
      <w:r>
        <w:rPr>
          <w:b/>
          <w:highlight w:val="white"/>
        </w:rPr>
        <w:lastRenderedPageBreak/>
        <w:t>1.3 PROGRAMA ARQUITETÔNICO</w:t>
      </w:r>
    </w:p>
    <w:p w:rsidR="00A71F15" w:rsidRDefault="003515C9">
      <w:pPr>
        <w:pBdr>
          <w:top w:val="nil"/>
          <w:left w:val="nil"/>
          <w:bottom w:val="nil"/>
          <w:right w:val="nil"/>
          <w:between w:val="nil"/>
        </w:pBdr>
        <w:spacing w:after="0" w:line="240" w:lineRule="auto"/>
        <w:jc w:val="both"/>
      </w:pPr>
      <w:r>
        <w:t xml:space="preserve">O programa de necessidades foi definido pelo professor Wellington. As intervenções recomendadas estão detalhadas nas tabelas abaixo. </w:t>
      </w:r>
    </w:p>
    <w:p w:rsidR="00A71F15" w:rsidRDefault="00A71F15">
      <w:pPr>
        <w:pBdr>
          <w:top w:val="nil"/>
          <w:left w:val="nil"/>
          <w:bottom w:val="nil"/>
          <w:right w:val="nil"/>
          <w:between w:val="nil"/>
        </w:pBdr>
        <w:spacing w:after="0" w:line="240" w:lineRule="auto"/>
        <w:jc w:val="both"/>
      </w:pPr>
    </w:p>
    <w:tbl>
      <w:tblPr>
        <w:tblStyle w:val="aa"/>
        <w:tblW w:w="624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10"/>
        <w:gridCol w:w="2655"/>
        <w:gridCol w:w="1575"/>
      </w:tblGrid>
      <w:tr w:rsidR="00A71F15">
        <w:trPr>
          <w:trHeight w:val="360"/>
        </w:trPr>
        <w:tc>
          <w:tcPr>
            <w:tcW w:w="6240" w:type="dxa"/>
            <w:gridSpan w:val="3"/>
            <w:shd w:val="clear" w:color="auto" w:fill="990000"/>
          </w:tcPr>
          <w:p w:rsidR="00A71F15" w:rsidRDefault="003515C9">
            <w:pPr>
              <w:widowControl w:val="0"/>
              <w:spacing w:after="0" w:line="240" w:lineRule="auto"/>
              <w:jc w:val="center"/>
              <w:rPr>
                <w:b/>
                <w:color w:val="FFFFFF"/>
                <w:sz w:val="16"/>
                <w:szCs w:val="16"/>
                <w:shd w:val="clear" w:color="auto" w:fill="990000"/>
              </w:rPr>
            </w:pPr>
            <w:r>
              <w:rPr>
                <w:b/>
                <w:color w:val="FFFFFF"/>
                <w:sz w:val="16"/>
                <w:szCs w:val="16"/>
                <w:shd w:val="clear" w:color="auto" w:fill="990000"/>
              </w:rPr>
              <w:t>ETAPA 01</w:t>
            </w:r>
          </w:p>
        </w:tc>
      </w:tr>
      <w:tr w:rsidR="00A71F15">
        <w:tc>
          <w:tcPr>
            <w:tcW w:w="2010" w:type="dxa"/>
            <w:shd w:val="clear" w:color="auto" w:fill="990000"/>
            <w:tcMar>
              <w:top w:w="100" w:type="dxa"/>
              <w:left w:w="100" w:type="dxa"/>
              <w:bottom w:w="100" w:type="dxa"/>
              <w:right w:w="100" w:type="dxa"/>
            </w:tcMar>
          </w:tcPr>
          <w:p w:rsidR="00A71F15" w:rsidRDefault="003515C9">
            <w:pPr>
              <w:widowControl w:val="0"/>
              <w:spacing w:after="0" w:line="240" w:lineRule="auto"/>
              <w:jc w:val="center"/>
              <w:rPr>
                <w:b/>
                <w:color w:val="FFFFFF"/>
                <w:sz w:val="16"/>
                <w:szCs w:val="16"/>
                <w:shd w:val="clear" w:color="auto" w:fill="990000"/>
              </w:rPr>
            </w:pPr>
            <w:r>
              <w:rPr>
                <w:b/>
                <w:color w:val="FFFFFF"/>
                <w:sz w:val="16"/>
                <w:szCs w:val="16"/>
                <w:shd w:val="clear" w:color="auto" w:fill="990000"/>
              </w:rPr>
              <w:t>AMBIENTE</w:t>
            </w:r>
          </w:p>
        </w:tc>
        <w:tc>
          <w:tcPr>
            <w:tcW w:w="2655" w:type="dxa"/>
            <w:shd w:val="clear" w:color="auto" w:fill="990000"/>
            <w:tcMar>
              <w:top w:w="100" w:type="dxa"/>
              <w:left w:w="100" w:type="dxa"/>
              <w:bottom w:w="100" w:type="dxa"/>
              <w:right w:w="100" w:type="dxa"/>
            </w:tcMar>
          </w:tcPr>
          <w:p w:rsidR="00A71F15" w:rsidRDefault="003515C9">
            <w:pPr>
              <w:widowControl w:val="0"/>
              <w:spacing w:after="0" w:line="240" w:lineRule="auto"/>
              <w:jc w:val="center"/>
              <w:rPr>
                <w:b/>
                <w:color w:val="FFFFFF"/>
                <w:sz w:val="16"/>
                <w:szCs w:val="16"/>
                <w:shd w:val="clear" w:color="auto" w:fill="990000"/>
              </w:rPr>
            </w:pPr>
            <w:r>
              <w:rPr>
                <w:b/>
                <w:color w:val="FFFFFF"/>
                <w:sz w:val="16"/>
                <w:szCs w:val="16"/>
                <w:shd w:val="clear" w:color="auto" w:fill="990000"/>
              </w:rPr>
              <w:t>INTERVENÇÃO</w:t>
            </w:r>
          </w:p>
        </w:tc>
        <w:tc>
          <w:tcPr>
            <w:tcW w:w="1575" w:type="dxa"/>
            <w:shd w:val="clear" w:color="auto" w:fill="990000"/>
            <w:tcMar>
              <w:top w:w="100" w:type="dxa"/>
              <w:left w:w="100" w:type="dxa"/>
              <w:bottom w:w="100" w:type="dxa"/>
              <w:right w:w="100" w:type="dxa"/>
            </w:tcMar>
          </w:tcPr>
          <w:p w:rsidR="00A71F15" w:rsidRDefault="003515C9">
            <w:pPr>
              <w:widowControl w:val="0"/>
              <w:spacing w:line="240" w:lineRule="auto"/>
              <w:jc w:val="center"/>
              <w:rPr>
                <w:b/>
                <w:color w:val="FFFFFF"/>
                <w:sz w:val="16"/>
                <w:szCs w:val="16"/>
                <w:shd w:val="clear" w:color="auto" w:fill="990000"/>
              </w:rPr>
            </w:pPr>
            <w:r>
              <w:rPr>
                <w:b/>
                <w:color w:val="FFFFFF"/>
                <w:sz w:val="16"/>
                <w:szCs w:val="16"/>
                <w:shd w:val="clear" w:color="auto" w:fill="990000"/>
              </w:rPr>
              <w:t>ÁREA (m²)</w:t>
            </w:r>
          </w:p>
        </w:tc>
      </w:tr>
      <w:tr w:rsidR="00A71F15">
        <w:tc>
          <w:tcPr>
            <w:tcW w:w="2010" w:type="dxa"/>
            <w:shd w:val="clear" w:color="auto" w:fill="auto"/>
            <w:tcMar>
              <w:top w:w="100" w:type="dxa"/>
              <w:left w:w="100" w:type="dxa"/>
              <w:bottom w:w="100" w:type="dxa"/>
              <w:right w:w="100" w:type="dxa"/>
            </w:tcMar>
            <w:vAlign w:val="center"/>
          </w:tcPr>
          <w:p w:rsidR="00A71F15" w:rsidRDefault="003515C9">
            <w:pPr>
              <w:widowControl w:val="0"/>
              <w:spacing w:after="0" w:line="240" w:lineRule="auto"/>
              <w:jc w:val="center"/>
              <w:rPr>
                <w:sz w:val="16"/>
                <w:szCs w:val="16"/>
                <w:highlight w:val="white"/>
              </w:rPr>
            </w:pPr>
            <w:r>
              <w:rPr>
                <w:sz w:val="16"/>
                <w:szCs w:val="16"/>
                <w:highlight w:val="white"/>
              </w:rPr>
              <w:t>HALL DE CHEGADA</w:t>
            </w:r>
          </w:p>
        </w:tc>
        <w:tc>
          <w:tcPr>
            <w:tcW w:w="2655" w:type="dxa"/>
            <w:shd w:val="clear" w:color="auto" w:fill="auto"/>
            <w:tcMar>
              <w:top w:w="100" w:type="dxa"/>
              <w:left w:w="100" w:type="dxa"/>
              <w:bottom w:w="100" w:type="dxa"/>
              <w:right w:w="100" w:type="dxa"/>
            </w:tcMar>
            <w:vAlign w:val="center"/>
          </w:tcPr>
          <w:p w:rsidR="00A71F15" w:rsidRDefault="003515C9">
            <w:pPr>
              <w:widowControl w:val="0"/>
              <w:spacing w:after="0" w:line="240" w:lineRule="auto"/>
              <w:jc w:val="center"/>
              <w:rPr>
                <w:sz w:val="16"/>
                <w:szCs w:val="16"/>
                <w:highlight w:val="white"/>
              </w:rPr>
            </w:pPr>
            <w:r>
              <w:rPr>
                <w:sz w:val="16"/>
                <w:szCs w:val="16"/>
                <w:highlight w:val="white"/>
              </w:rPr>
              <w:t>Reforma com demolição e construção de paredes, substituição do revestimento do piso, relocação de portas.  Pintura das paredes e instalação de forro em gesso. Revisão dos pontos elétricos e de iluminação.</w:t>
            </w:r>
          </w:p>
        </w:tc>
        <w:tc>
          <w:tcPr>
            <w:tcW w:w="1575" w:type="dxa"/>
            <w:shd w:val="clear" w:color="auto" w:fill="auto"/>
            <w:tcMar>
              <w:top w:w="100" w:type="dxa"/>
              <w:left w:w="100" w:type="dxa"/>
              <w:bottom w:w="100" w:type="dxa"/>
              <w:right w:w="100" w:type="dxa"/>
            </w:tcMar>
            <w:vAlign w:val="center"/>
          </w:tcPr>
          <w:p w:rsidR="00A71F15" w:rsidRDefault="003515C9">
            <w:pPr>
              <w:widowControl w:val="0"/>
              <w:spacing w:after="0" w:line="240" w:lineRule="auto"/>
              <w:jc w:val="center"/>
              <w:rPr>
                <w:sz w:val="16"/>
                <w:szCs w:val="16"/>
                <w:highlight w:val="white"/>
              </w:rPr>
            </w:pPr>
            <w:r>
              <w:rPr>
                <w:sz w:val="16"/>
                <w:szCs w:val="16"/>
                <w:highlight w:val="white"/>
              </w:rPr>
              <w:t>10,53</w:t>
            </w:r>
          </w:p>
        </w:tc>
      </w:tr>
      <w:tr w:rsidR="00A71F15">
        <w:tc>
          <w:tcPr>
            <w:tcW w:w="2010" w:type="dxa"/>
            <w:shd w:val="clear" w:color="auto" w:fill="auto"/>
            <w:tcMar>
              <w:top w:w="100" w:type="dxa"/>
              <w:left w:w="100" w:type="dxa"/>
              <w:bottom w:w="100" w:type="dxa"/>
              <w:right w:w="100" w:type="dxa"/>
            </w:tcMar>
            <w:vAlign w:val="center"/>
          </w:tcPr>
          <w:p w:rsidR="00A71F15" w:rsidRDefault="003515C9">
            <w:pPr>
              <w:widowControl w:val="0"/>
              <w:spacing w:after="0" w:line="240" w:lineRule="auto"/>
              <w:jc w:val="center"/>
              <w:rPr>
                <w:sz w:val="16"/>
                <w:szCs w:val="16"/>
                <w:highlight w:val="white"/>
              </w:rPr>
            </w:pPr>
            <w:r>
              <w:rPr>
                <w:sz w:val="16"/>
                <w:szCs w:val="16"/>
                <w:highlight w:val="white"/>
              </w:rPr>
              <w:t>SECRETARIA</w:t>
            </w:r>
          </w:p>
        </w:tc>
        <w:tc>
          <w:tcPr>
            <w:tcW w:w="2655" w:type="dxa"/>
            <w:shd w:val="clear" w:color="auto" w:fill="auto"/>
            <w:tcMar>
              <w:top w:w="100" w:type="dxa"/>
              <w:left w:w="100" w:type="dxa"/>
              <w:bottom w:w="100" w:type="dxa"/>
              <w:right w:w="100" w:type="dxa"/>
            </w:tcMar>
            <w:vAlign w:val="center"/>
          </w:tcPr>
          <w:p w:rsidR="00A71F15" w:rsidRDefault="003515C9">
            <w:pPr>
              <w:widowControl w:val="0"/>
              <w:spacing w:after="0" w:line="240" w:lineRule="auto"/>
              <w:jc w:val="center"/>
              <w:rPr>
                <w:sz w:val="16"/>
                <w:szCs w:val="16"/>
                <w:highlight w:val="white"/>
              </w:rPr>
            </w:pPr>
            <w:r>
              <w:rPr>
                <w:sz w:val="16"/>
                <w:szCs w:val="16"/>
                <w:highlight w:val="white"/>
              </w:rPr>
              <w:t>Reforma com demolição e construçã</w:t>
            </w:r>
            <w:r>
              <w:rPr>
                <w:sz w:val="16"/>
                <w:szCs w:val="16"/>
                <w:highlight w:val="white"/>
              </w:rPr>
              <w:t>o de paredes, substituição do revestimento do piso, instalação de bancada em granito e de visor em vidro temperado. Pintura das paredes e instalação de forro em gesso. Revisão dos pontos elétricos, de iluminação e de rede.</w:t>
            </w:r>
          </w:p>
        </w:tc>
        <w:tc>
          <w:tcPr>
            <w:tcW w:w="1575" w:type="dxa"/>
            <w:shd w:val="clear" w:color="auto" w:fill="auto"/>
            <w:tcMar>
              <w:top w:w="100" w:type="dxa"/>
              <w:left w:w="100" w:type="dxa"/>
              <w:bottom w:w="100" w:type="dxa"/>
              <w:right w:w="100" w:type="dxa"/>
            </w:tcMar>
            <w:vAlign w:val="center"/>
          </w:tcPr>
          <w:p w:rsidR="00A71F15" w:rsidRDefault="003515C9">
            <w:pPr>
              <w:widowControl w:val="0"/>
              <w:spacing w:after="0" w:line="240" w:lineRule="auto"/>
              <w:jc w:val="center"/>
              <w:rPr>
                <w:sz w:val="16"/>
                <w:szCs w:val="16"/>
                <w:highlight w:val="white"/>
              </w:rPr>
            </w:pPr>
            <w:r>
              <w:rPr>
                <w:sz w:val="16"/>
                <w:szCs w:val="16"/>
                <w:highlight w:val="white"/>
              </w:rPr>
              <w:t>9,17</w:t>
            </w:r>
          </w:p>
        </w:tc>
      </w:tr>
      <w:tr w:rsidR="00A71F15">
        <w:tc>
          <w:tcPr>
            <w:tcW w:w="2010" w:type="dxa"/>
            <w:shd w:val="clear" w:color="auto" w:fill="auto"/>
            <w:tcMar>
              <w:top w:w="100" w:type="dxa"/>
              <w:left w:w="100" w:type="dxa"/>
              <w:bottom w:w="100" w:type="dxa"/>
              <w:right w:w="100" w:type="dxa"/>
            </w:tcMar>
            <w:vAlign w:val="center"/>
          </w:tcPr>
          <w:p w:rsidR="00A71F15" w:rsidRDefault="003515C9">
            <w:pPr>
              <w:widowControl w:val="0"/>
              <w:spacing w:after="0" w:line="240" w:lineRule="auto"/>
              <w:jc w:val="center"/>
              <w:rPr>
                <w:sz w:val="16"/>
                <w:szCs w:val="16"/>
                <w:highlight w:val="white"/>
              </w:rPr>
            </w:pPr>
            <w:r>
              <w:rPr>
                <w:sz w:val="16"/>
                <w:szCs w:val="16"/>
                <w:highlight w:val="white"/>
              </w:rPr>
              <w:t>RECEPÇÃO</w:t>
            </w:r>
          </w:p>
        </w:tc>
        <w:tc>
          <w:tcPr>
            <w:tcW w:w="2655" w:type="dxa"/>
            <w:shd w:val="clear" w:color="auto" w:fill="auto"/>
            <w:tcMar>
              <w:top w:w="100" w:type="dxa"/>
              <w:left w:w="100" w:type="dxa"/>
              <w:bottom w:w="100" w:type="dxa"/>
              <w:right w:w="100" w:type="dxa"/>
            </w:tcMar>
            <w:vAlign w:val="center"/>
          </w:tcPr>
          <w:p w:rsidR="00A71F15" w:rsidRDefault="003515C9">
            <w:pPr>
              <w:widowControl w:val="0"/>
              <w:spacing w:after="0" w:line="240" w:lineRule="auto"/>
              <w:jc w:val="center"/>
              <w:rPr>
                <w:sz w:val="16"/>
                <w:szCs w:val="16"/>
                <w:highlight w:val="white"/>
              </w:rPr>
            </w:pPr>
            <w:r>
              <w:rPr>
                <w:sz w:val="16"/>
                <w:szCs w:val="16"/>
                <w:highlight w:val="white"/>
              </w:rPr>
              <w:t>Reforma com demolição e construção de paredes, substituição do revestimento do piso. Pintura das paredes e instalação de forro em gesso. Revisão dos pontos elétricos, de iluminação, ar condicionado e de rede.</w:t>
            </w:r>
          </w:p>
        </w:tc>
        <w:tc>
          <w:tcPr>
            <w:tcW w:w="1575" w:type="dxa"/>
            <w:shd w:val="clear" w:color="auto" w:fill="auto"/>
            <w:tcMar>
              <w:top w:w="100" w:type="dxa"/>
              <w:left w:w="100" w:type="dxa"/>
              <w:bottom w:w="100" w:type="dxa"/>
              <w:right w:w="100" w:type="dxa"/>
            </w:tcMar>
            <w:vAlign w:val="center"/>
          </w:tcPr>
          <w:p w:rsidR="00A71F15" w:rsidRDefault="003515C9">
            <w:pPr>
              <w:widowControl w:val="0"/>
              <w:spacing w:after="0" w:line="240" w:lineRule="auto"/>
              <w:jc w:val="center"/>
              <w:rPr>
                <w:sz w:val="16"/>
                <w:szCs w:val="16"/>
                <w:highlight w:val="white"/>
              </w:rPr>
            </w:pPr>
            <w:r>
              <w:rPr>
                <w:sz w:val="16"/>
                <w:szCs w:val="16"/>
                <w:highlight w:val="white"/>
              </w:rPr>
              <w:t>9,28</w:t>
            </w:r>
          </w:p>
        </w:tc>
      </w:tr>
      <w:tr w:rsidR="00A71F15">
        <w:tc>
          <w:tcPr>
            <w:tcW w:w="2010" w:type="dxa"/>
            <w:shd w:val="clear" w:color="auto" w:fill="auto"/>
            <w:tcMar>
              <w:top w:w="100" w:type="dxa"/>
              <w:left w:w="100" w:type="dxa"/>
              <w:bottom w:w="100" w:type="dxa"/>
              <w:right w:w="100" w:type="dxa"/>
            </w:tcMar>
            <w:vAlign w:val="center"/>
          </w:tcPr>
          <w:p w:rsidR="00A71F15" w:rsidRDefault="003515C9">
            <w:pPr>
              <w:widowControl w:val="0"/>
              <w:spacing w:after="0" w:line="240" w:lineRule="auto"/>
              <w:jc w:val="center"/>
              <w:rPr>
                <w:sz w:val="16"/>
                <w:szCs w:val="16"/>
                <w:highlight w:val="white"/>
              </w:rPr>
            </w:pPr>
            <w:r>
              <w:rPr>
                <w:sz w:val="16"/>
                <w:szCs w:val="16"/>
                <w:highlight w:val="white"/>
              </w:rPr>
              <w:t>HALL DE ESPERA</w:t>
            </w:r>
          </w:p>
        </w:tc>
        <w:tc>
          <w:tcPr>
            <w:tcW w:w="2655" w:type="dxa"/>
            <w:shd w:val="clear" w:color="auto" w:fill="auto"/>
            <w:tcMar>
              <w:top w:w="100" w:type="dxa"/>
              <w:left w:w="100" w:type="dxa"/>
              <w:bottom w:w="100" w:type="dxa"/>
              <w:right w:w="100" w:type="dxa"/>
            </w:tcMar>
            <w:vAlign w:val="center"/>
          </w:tcPr>
          <w:p w:rsidR="00A71F15" w:rsidRDefault="003515C9">
            <w:pPr>
              <w:widowControl w:val="0"/>
              <w:spacing w:after="0" w:line="240" w:lineRule="auto"/>
              <w:jc w:val="center"/>
              <w:rPr>
                <w:sz w:val="16"/>
                <w:szCs w:val="16"/>
                <w:highlight w:val="white"/>
              </w:rPr>
            </w:pPr>
            <w:r>
              <w:rPr>
                <w:sz w:val="16"/>
                <w:szCs w:val="16"/>
                <w:highlight w:val="white"/>
              </w:rPr>
              <w:t>Reforma com demolição e co</w:t>
            </w:r>
            <w:r>
              <w:rPr>
                <w:sz w:val="16"/>
                <w:szCs w:val="16"/>
                <w:highlight w:val="white"/>
              </w:rPr>
              <w:t>nstrução de paredes, substituição do revestimento do piso. Pintura das paredes e instalação de forro em gesso. Revisão dos pontos elétricos, de iluminação, ar condicionado e de rede.</w:t>
            </w:r>
          </w:p>
        </w:tc>
        <w:tc>
          <w:tcPr>
            <w:tcW w:w="1575" w:type="dxa"/>
            <w:shd w:val="clear" w:color="auto" w:fill="auto"/>
            <w:tcMar>
              <w:top w:w="100" w:type="dxa"/>
              <w:left w:w="100" w:type="dxa"/>
              <w:bottom w:w="100" w:type="dxa"/>
              <w:right w:w="100" w:type="dxa"/>
            </w:tcMar>
            <w:vAlign w:val="center"/>
          </w:tcPr>
          <w:p w:rsidR="00A71F15" w:rsidRDefault="003515C9">
            <w:pPr>
              <w:widowControl w:val="0"/>
              <w:spacing w:after="0" w:line="240" w:lineRule="auto"/>
              <w:jc w:val="center"/>
              <w:rPr>
                <w:sz w:val="16"/>
                <w:szCs w:val="16"/>
                <w:highlight w:val="white"/>
              </w:rPr>
            </w:pPr>
            <w:r>
              <w:rPr>
                <w:sz w:val="16"/>
                <w:szCs w:val="16"/>
                <w:highlight w:val="white"/>
              </w:rPr>
              <w:t>16,72</w:t>
            </w:r>
          </w:p>
        </w:tc>
      </w:tr>
      <w:tr w:rsidR="00A71F15">
        <w:tc>
          <w:tcPr>
            <w:tcW w:w="2010" w:type="dxa"/>
            <w:shd w:val="clear" w:color="auto" w:fill="auto"/>
            <w:tcMar>
              <w:top w:w="100" w:type="dxa"/>
              <w:left w:w="100" w:type="dxa"/>
              <w:bottom w:w="100" w:type="dxa"/>
              <w:right w:w="100" w:type="dxa"/>
            </w:tcMar>
            <w:vAlign w:val="center"/>
          </w:tcPr>
          <w:p w:rsidR="00A71F15" w:rsidRDefault="003515C9">
            <w:pPr>
              <w:widowControl w:val="0"/>
              <w:spacing w:after="0" w:line="240" w:lineRule="auto"/>
              <w:jc w:val="center"/>
              <w:rPr>
                <w:sz w:val="16"/>
                <w:szCs w:val="16"/>
                <w:highlight w:val="white"/>
              </w:rPr>
            </w:pPr>
            <w:r>
              <w:rPr>
                <w:sz w:val="16"/>
                <w:szCs w:val="16"/>
                <w:highlight w:val="white"/>
              </w:rPr>
              <w:t>SALAS DE AULA 01</w:t>
            </w:r>
          </w:p>
        </w:tc>
        <w:tc>
          <w:tcPr>
            <w:tcW w:w="2655" w:type="dxa"/>
            <w:shd w:val="clear" w:color="auto" w:fill="auto"/>
            <w:tcMar>
              <w:top w:w="100" w:type="dxa"/>
              <w:left w:w="100" w:type="dxa"/>
              <w:bottom w:w="100" w:type="dxa"/>
              <w:right w:w="100" w:type="dxa"/>
            </w:tcMar>
            <w:vAlign w:val="center"/>
          </w:tcPr>
          <w:p w:rsidR="00A71F15" w:rsidRDefault="003515C9">
            <w:pPr>
              <w:widowControl w:val="0"/>
              <w:spacing w:after="0" w:line="240" w:lineRule="auto"/>
              <w:jc w:val="center"/>
              <w:rPr>
                <w:sz w:val="16"/>
                <w:szCs w:val="16"/>
                <w:highlight w:val="white"/>
              </w:rPr>
            </w:pPr>
            <w:r>
              <w:rPr>
                <w:sz w:val="16"/>
                <w:szCs w:val="16"/>
                <w:highlight w:val="white"/>
              </w:rPr>
              <w:t>Reforma com demolição e construção de paredes, su</w:t>
            </w:r>
            <w:r>
              <w:rPr>
                <w:sz w:val="16"/>
                <w:szCs w:val="16"/>
                <w:highlight w:val="white"/>
              </w:rPr>
              <w:t>bstituição do revestimento do piso. Pintura das paredes e instalação de forro em gesso. Revisão dos pontos elétricos, de iluminação, ar condicionado e de rede.</w:t>
            </w:r>
          </w:p>
        </w:tc>
        <w:tc>
          <w:tcPr>
            <w:tcW w:w="1575" w:type="dxa"/>
            <w:shd w:val="clear" w:color="auto" w:fill="auto"/>
            <w:tcMar>
              <w:top w:w="100" w:type="dxa"/>
              <w:left w:w="100" w:type="dxa"/>
              <w:bottom w:w="100" w:type="dxa"/>
              <w:right w:w="100" w:type="dxa"/>
            </w:tcMar>
            <w:vAlign w:val="center"/>
          </w:tcPr>
          <w:p w:rsidR="00A71F15" w:rsidRDefault="003515C9">
            <w:pPr>
              <w:widowControl w:val="0"/>
              <w:spacing w:after="0" w:line="240" w:lineRule="auto"/>
              <w:jc w:val="center"/>
              <w:rPr>
                <w:sz w:val="16"/>
                <w:szCs w:val="16"/>
                <w:highlight w:val="white"/>
              </w:rPr>
            </w:pPr>
            <w:r>
              <w:rPr>
                <w:sz w:val="16"/>
                <w:szCs w:val="16"/>
                <w:highlight w:val="white"/>
              </w:rPr>
              <w:t>29,82</w:t>
            </w:r>
          </w:p>
        </w:tc>
      </w:tr>
      <w:tr w:rsidR="00A71F15">
        <w:tc>
          <w:tcPr>
            <w:tcW w:w="2010" w:type="dxa"/>
            <w:shd w:val="clear" w:color="auto" w:fill="auto"/>
            <w:tcMar>
              <w:top w:w="100" w:type="dxa"/>
              <w:left w:w="100" w:type="dxa"/>
              <w:bottom w:w="100" w:type="dxa"/>
              <w:right w:w="100" w:type="dxa"/>
            </w:tcMar>
            <w:vAlign w:val="center"/>
          </w:tcPr>
          <w:p w:rsidR="00A71F15" w:rsidRDefault="003515C9">
            <w:pPr>
              <w:widowControl w:val="0"/>
              <w:spacing w:after="0" w:line="240" w:lineRule="auto"/>
              <w:jc w:val="center"/>
              <w:rPr>
                <w:sz w:val="16"/>
                <w:szCs w:val="16"/>
                <w:highlight w:val="white"/>
              </w:rPr>
            </w:pPr>
            <w:r>
              <w:rPr>
                <w:sz w:val="16"/>
                <w:szCs w:val="16"/>
                <w:highlight w:val="white"/>
              </w:rPr>
              <w:t>SALAS DE AULA 02</w:t>
            </w:r>
          </w:p>
        </w:tc>
        <w:tc>
          <w:tcPr>
            <w:tcW w:w="2655" w:type="dxa"/>
            <w:shd w:val="clear" w:color="auto" w:fill="auto"/>
            <w:tcMar>
              <w:top w:w="100" w:type="dxa"/>
              <w:left w:w="100" w:type="dxa"/>
              <w:bottom w:w="100" w:type="dxa"/>
              <w:right w:w="100" w:type="dxa"/>
            </w:tcMar>
            <w:vAlign w:val="center"/>
          </w:tcPr>
          <w:p w:rsidR="00A71F15" w:rsidRDefault="003515C9">
            <w:pPr>
              <w:widowControl w:val="0"/>
              <w:spacing w:after="0" w:line="240" w:lineRule="auto"/>
              <w:jc w:val="center"/>
              <w:rPr>
                <w:sz w:val="16"/>
                <w:szCs w:val="16"/>
                <w:highlight w:val="white"/>
              </w:rPr>
            </w:pPr>
            <w:r>
              <w:rPr>
                <w:sz w:val="16"/>
                <w:szCs w:val="16"/>
                <w:highlight w:val="white"/>
              </w:rPr>
              <w:t>Reforma com demolição e construção de paredes, substituição do revestime</w:t>
            </w:r>
            <w:r>
              <w:rPr>
                <w:sz w:val="16"/>
                <w:szCs w:val="16"/>
                <w:highlight w:val="white"/>
              </w:rPr>
              <w:t>nto do piso. Pintura das paredes e instalação de forro em gesso. Revisão dos pontos elétricos, de iluminação, ar condicionado e de rede.</w:t>
            </w:r>
          </w:p>
        </w:tc>
        <w:tc>
          <w:tcPr>
            <w:tcW w:w="1575" w:type="dxa"/>
            <w:shd w:val="clear" w:color="auto" w:fill="auto"/>
            <w:tcMar>
              <w:top w:w="100" w:type="dxa"/>
              <w:left w:w="100" w:type="dxa"/>
              <w:bottom w:w="100" w:type="dxa"/>
              <w:right w:w="100" w:type="dxa"/>
            </w:tcMar>
            <w:vAlign w:val="center"/>
          </w:tcPr>
          <w:p w:rsidR="00A71F15" w:rsidRDefault="003515C9">
            <w:pPr>
              <w:widowControl w:val="0"/>
              <w:spacing w:after="0" w:line="240" w:lineRule="auto"/>
              <w:jc w:val="center"/>
              <w:rPr>
                <w:sz w:val="16"/>
                <w:szCs w:val="16"/>
                <w:highlight w:val="white"/>
              </w:rPr>
            </w:pPr>
            <w:r>
              <w:rPr>
                <w:sz w:val="16"/>
                <w:szCs w:val="16"/>
                <w:highlight w:val="white"/>
              </w:rPr>
              <w:t>29,23</w:t>
            </w:r>
          </w:p>
        </w:tc>
      </w:tr>
      <w:tr w:rsidR="00A71F15">
        <w:tc>
          <w:tcPr>
            <w:tcW w:w="2010" w:type="dxa"/>
            <w:shd w:val="clear" w:color="auto" w:fill="auto"/>
            <w:tcMar>
              <w:top w:w="100" w:type="dxa"/>
              <w:left w:w="100" w:type="dxa"/>
              <w:bottom w:w="100" w:type="dxa"/>
              <w:right w:w="100" w:type="dxa"/>
            </w:tcMar>
            <w:vAlign w:val="center"/>
          </w:tcPr>
          <w:p w:rsidR="00A71F15" w:rsidRDefault="003515C9">
            <w:pPr>
              <w:widowControl w:val="0"/>
              <w:spacing w:after="0" w:line="240" w:lineRule="auto"/>
              <w:jc w:val="center"/>
              <w:rPr>
                <w:sz w:val="16"/>
                <w:szCs w:val="16"/>
                <w:highlight w:val="white"/>
              </w:rPr>
            </w:pPr>
            <w:r>
              <w:rPr>
                <w:sz w:val="16"/>
                <w:szCs w:val="16"/>
                <w:highlight w:val="white"/>
              </w:rPr>
              <w:t>GABINETE DE PROFESSORES</w:t>
            </w:r>
          </w:p>
        </w:tc>
        <w:tc>
          <w:tcPr>
            <w:tcW w:w="2655" w:type="dxa"/>
            <w:shd w:val="clear" w:color="auto" w:fill="auto"/>
            <w:tcMar>
              <w:top w:w="100" w:type="dxa"/>
              <w:left w:w="100" w:type="dxa"/>
              <w:bottom w:w="100" w:type="dxa"/>
              <w:right w:w="100" w:type="dxa"/>
            </w:tcMar>
            <w:vAlign w:val="center"/>
          </w:tcPr>
          <w:p w:rsidR="00A71F15" w:rsidRDefault="003515C9">
            <w:pPr>
              <w:widowControl w:val="0"/>
              <w:spacing w:after="0" w:line="240" w:lineRule="auto"/>
              <w:jc w:val="center"/>
              <w:rPr>
                <w:sz w:val="16"/>
                <w:szCs w:val="16"/>
                <w:highlight w:val="white"/>
              </w:rPr>
            </w:pPr>
            <w:r>
              <w:rPr>
                <w:sz w:val="16"/>
                <w:szCs w:val="16"/>
                <w:highlight w:val="white"/>
              </w:rPr>
              <w:t>Reforma com demolição e construção de paredes, substituição do revestimento do piso. Pintura das paredes e instalação de forro em gesso. Revisão dos pontos elétricos, de iluminação, ar condicionado e de rede.</w:t>
            </w:r>
          </w:p>
        </w:tc>
        <w:tc>
          <w:tcPr>
            <w:tcW w:w="1575" w:type="dxa"/>
            <w:shd w:val="clear" w:color="auto" w:fill="auto"/>
            <w:tcMar>
              <w:top w:w="100" w:type="dxa"/>
              <w:left w:w="100" w:type="dxa"/>
              <w:bottom w:w="100" w:type="dxa"/>
              <w:right w:w="100" w:type="dxa"/>
            </w:tcMar>
            <w:vAlign w:val="center"/>
          </w:tcPr>
          <w:p w:rsidR="00A71F15" w:rsidRDefault="003515C9">
            <w:pPr>
              <w:widowControl w:val="0"/>
              <w:spacing w:after="0" w:line="240" w:lineRule="auto"/>
              <w:jc w:val="center"/>
              <w:rPr>
                <w:sz w:val="16"/>
                <w:szCs w:val="16"/>
                <w:highlight w:val="white"/>
              </w:rPr>
            </w:pPr>
            <w:r>
              <w:rPr>
                <w:sz w:val="16"/>
                <w:szCs w:val="16"/>
                <w:highlight w:val="white"/>
              </w:rPr>
              <w:t>18,97</w:t>
            </w:r>
          </w:p>
        </w:tc>
      </w:tr>
    </w:tbl>
    <w:p w:rsidR="00A71F15" w:rsidRDefault="003515C9">
      <w:pPr>
        <w:spacing w:after="240" w:line="240" w:lineRule="auto"/>
        <w:jc w:val="center"/>
      </w:pPr>
      <w:r>
        <w:rPr>
          <w:sz w:val="18"/>
          <w:szCs w:val="18"/>
          <w:highlight w:val="white"/>
        </w:rPr>
        <w:t>Tabela 02 - Programa de Necessidades</w:t>
      </w:r>
    </w:p>
    <w:p w:rsidR="00A71F15" w:rsidRDefault="003515C9">
      <w:pPr>
        <w:jc w:val="both"/>
        <w:rPr>
          <w:highlight w:val="white"/>
        </w:rPr>
      </w:pPr>
      <w:r>
        <w:rPr>
          <w:highlight w:val="white"/>
        </w:rPr>
        <w:lastRenderedPageBreak/>
        <w:t>Des</w:t>
      </w:r>
      <w:r>
        <w:rPr>
          <w:highlight w:val="white"/>
        </w:rPr>
        <w:t>sa forma, todas as alterações do Projeto Executivo da Etapa 01 contemplam as 07 áreas de intervenções demarcadas em planta e que estão detalhadas no item 2.1, tabela 03.</w:t>
      </w:r>
    </w:p>
    <w:p w:rsidR="00A71F15" w:rsidRDefault="003515C9">
      <w:pPr>
        <w:keepNext/>
        <w:keepLines/>
        <w:pBdr>
          <w:top w:val="nil"/>
          <w:left w:val="nil"/>
          <w:bottom w:val="nil"/>
          <w:right w:val="nil"/>
          <w:between w:val="nil"/>
        </w:pBdr>
        <w:spacing w:before="240" w:after="0"/>
        <w:rPr>
          <w:b/>
          <w:color w:val="990000"/>
          <w:sz w:val="24"/>
          <w:szCs w:val="24"/>
          <w:highlight w:val="white"/>
        </w:rPr>
      </w:pPr>
      <w:bookmarkStart w:id="6" w:name="_heading=h.tyjcwt" w:colFirst="0" w:colLast="0"/>
      <w:bookmarkEnd w:id="6"/>
      <w:r>
        <w:rPr>
          <w:b/>
          <w:color w:val="990000"/>
          <w:sz w:val="24"/>
          <w:szCs w:val="24"/>
          <w:highlight w:val="white"/>
        </w:rPr>
        <w:t>2. ARQUITETURA</w:t>
      </w:r>
    </w:p>
    <w:p w:rsidR="00A71F15" w:rsidRDefault="00A71F15">
      <w:pPr>
        <w:spacing w:after="0" w:line="240" w:lineRule="auto"/>
        <w:jc w:val="center"/>
        <w:rPr>
          <w:sz w:val="18"/>
          <w:szCs w:val="18"/>
          <w:highlight w:val="white"/>
        </w:rPr>
      </w:pPr>
    </w:p>
    <w:p w:rsidR="00A71F15" w:rsidRDefault="003515C9">
      <w:pPr>
        <w:keepNext/>
        <w:keepLines/>
        <w:pBdr>
          <w:top w:val="nil"/>
          <w:left w:val="nil"/>
          <w:bottom w:val="nil"/>
          <w:right w:val="nil"/>
          <w:between w:val="nil"/>
        </w:pBdr>
        <w:spacing w:after="0"/>
        <w:jc w:val="both"/>
        <w:rPr>
          <w:b/>
          <w:color w:val="000000"/>
          <w:highlight w:val="white"/>
        </w:rPr>
      </w:pPr>
      <w:bookmarkStart w:id="7" w:name="_heading=h.1t3h5sf" w:colFirst="0" w:colLast="0"/>
      <w:bookmarkEnd w:id="7"/>
      <w:r>
        <w:rPr>
          <w:b/>
          <w:color w:val="000000"/>
          <w:highlight w:val="white"/>
        </w:rPr>
        <w:t>2.1 PARÂMETROS FUNCIONAIS E ESTÉTICOS</w:t>
      </w:r>
    </w:p>
    <w:p w:rsidR="00A71F15" w:rsidRDefault="003515C9">
      <w:pPr>
        <w:spacing w:after="0"/>
        <w:jc w:val="both"/>
        <w:rPr>
          <w:highlight w:val="white"/>
        </w:rPr>
      </w:pPr>
      <w:r>
        <w:rPr>
          <w:highlight w:val="white"/>
        </w:rPr>
        <w:t>Para a elaboração do projeto foram condicionantes alguns parâmetros, a seguir relacionados:</w:t>
      </w:r>
    </w:p>
    <w:p w:rsidR="00A71F15" w:rsidRDefault="003515C9">
      <w:pPr>
        <w:numPr>
          <w:ilvl w:val="0"/>
          <w:numId w:val="1"/>
        </w:numPr>
        <w:spacing w:after="0"/>
        <w:jc w:val="both"/>
        <w:rPr>
          <w:highlight w:val="white"/>
        </w:rPr>
      </w:pPr>
      <w:r>
        <w:rPr>
          <w:highlight w:val="white"/>
        </w:rPr>
        <w:t>Programa arquitetônico</w:t>
      </w:r>
    </w:p>
    <w:p w:rsidR="00A71F15" w:rsidRDefault="003515C9">
      <w:pPr>
        <w:numPr>
          <w:ilvl w:val="0"/>
          <w:numId w:val="1"/>
        </w:numPr>
        <w:spacing w:after="0"/>
        <w:jc w:val="both"/>
        <w:rPr>
          <w:highlight w:val="white"/>
        </w:rPr>
      </w:pPr>
      <w:r>
        <w:rPr>
          <w:highlight w:val="white"/>
        </w:rPr>
        <w:t xml:space="preserve">Distribuição </w:t>
      </w:r>
      <w:proofErr w:type="gramStart"/>
      <w:r>
        <w:rPr>
          <w:highlight w:val="white"/>
        </w:rPr>
        <w:t>dos ar</w:t>
      </w:r>
      <w:proofErr w:type="gramEnd"/>
      <w:r>
        <w:rPr>
          <w:highlight w:val="white"/>
        </w:rPr>
        <w:t xml:space="preserve"> condicionados</w:t>
      </w:r>
    </w:p>
    <w:p w:rsidR="00A71F15" w:rsidRDefault="003515C9">
      <w:pPr>
        <w:numPr>
          <w:ilvl w:val="0"/>
          <w:numId w:val="1"/>
        </w:numPr>
        <w:spacing w:after="0"/>
        <w:jc w:val="both"/>
        <w:rPr>
          <w:highlight w:val="white"/>
        </w:rPr>
      </w:pPr>
      <w:r>
        <w:rPr>
          <w:highlight w:val="white"/>
        </w:rPr>
        <w:t>Layout</w:t>
      </w:r>
    </w:p>
    <w:p w:rsidR="00A71F15" w:rsidRDefault="003515C9">
      <w:pPr>
        <w:numPr>
          <w:ilvl w:val="0"/>
          <w:numId w:val="1"/>
        </w:numPr>
        <w:spacing w:after="0"/>
        <w:jc w:val="both"/>
        <w:rPr>
          <w:highlight w:val="white"/>
        </w:rPr>
      </w:pPr>
      <w:r>
        <w:rPr>
          <w:highlight w:val="white"/>
        </w:rPr>
        <w:t>Esquadrias</w:t>
      </w:r>
    </w:p>
    <w:p w:rsidR="00A71F15" w:rsidRDefault="003515C9">
      <w:pPr>
        <w:numPr>
          <w:ilvl w:val="0"/>
          <w:numId w:val="1"/>
        </w:numPr>
        <w:spacing w:after="0"/>
        <w:jc w:val="both"/>
        <w:rPr>
          <w:highlight w:val="white"/>
        </w:rPr>
      </w:pPr>
      <w:r>
        <w:rPr>
          <w:highlight w:val="white"/>
        </w:rPr>
        <w:t>Elementos arquitetônicos de identidade visual</w:t>
      </w:r>
    </w:p>
    <w:p w:rsidR="00A71F15" w:rsidRDefault="003515C9">
      <w:pPr>
        <w:numPr>
          <w:ilvl w:val="0"/>
          <w:numId w:val="1"/>
        </w:numPr>
        <w:spacing w:after="0"/>
        <w:jc w:val="both"/>
        <w:rPr>
          <w:highlight w:val="white"/>
        </w:rPr>
      </w:pPr>
      <w:r>
        <w:rPr>
          <w:highlight w:val="white"/>
        </w:rPr>
        <w:t>Funcionalidade dos materiais de acabamentos</w:t>
      </w:r>
    </w:p>
    <w:p w:rsidR="00A71F15" w:rsidRDefault="003515C9">
      <w:pPr>
        <w:numPr>
          <w:ilvl w:val="0"/>
          <w:numId w:val="1"/>
        </w:numPr>
        <w:spacing w:after="0"/>
        <w:jc w:val="both"/>
        <w:rPr>
          <w:highlight w:val="white"/>
        </w:rPr>
      </w:pPr>
      <w:r>
        <w:rPr>
          <w:highlight w:val="white"/>
        </w:rPr>
        <w:t>Especificações das cores de acabamento</w:t>
      </w:r>
    </w:p>
    <w:p w:rsidR="00A71F15" w:rsidRDefault="00A71F15">
      <w:pPr>
        <w:spacing w:after="0"/>
        <w:ind w:left="720"/>
        <w:jc w:val="both"/>
      </w:pPr>
    </w:p>
    <w:p w:rsidR="00A71F15" w:rsidRDefault="003515C9">
      <w:pPr>
        <w:keepNext/>
        <w:keepLines/>
        <w:pBdr>
          <w:top w:val="nil"/>
          <w:left w:val="nil"/>
          <w:bottom w:val="nil"/>
          <w:right w:val="nil"/>
          <w:between w:val="nil"/>
        </w:pBdr>
        <w:spacing w:after="0"/>
        <w:jc w:val="both"/>
        <w:rPr>
          <w:b/>
          <w:color w:val="000000"/>
          <w:highlight w:val="white"/>
        </w:rPr>
      </w:pPr>
      <w:bookmarkStart w:id="8" w:name="_heading=h.4d34og8" w:colFirst="0" w:colLast="0"/>
      <w:bookmarkEnd w:id="8"/>
      <w:r>
        <w:rPr>
          <w:b/>
          <w:color w:val="000000"/>
          <w:highlight w:val="white"/>
        </w:rPr>
        <w:t>2.2 ACESSIBILIDADE</w:t>
      </w:r>
    </w:p>
    <w:p w:rsidR="00A71F15" w:rsidRDefault="003515C9">
      <w:pPr>
        <w:spacing w:after="0"/>
        <w:jc w:val="both"/>
        <w:rPr>
          <w:highlight w:val="white"/>
        </w:rPr>
      </w:pPr>
      <w:r>
        <w:rPr>
          <w:highlight w:val="white"/>
        </w:rPr>
        <w:t xml:space="preserve">De acordo com dados do Censo de 2010(IBGE, 2010) cerca de 45,6 milhões de pessoas declaram ser portador de algum tipo de deficiência no país, o que corresponde ao percentual de 23,9% da população </w:t>
      </w:r>
      <w:r>
        <w:rPr>
          <w:highlight w:val="white"/>
        </w:rPr>
        <w:t>brasileira. Dessas pessoas 38,4 milhões estão em áreas urbanas e 7,13 milhões em áreas rurais. A região Nordeste concentra os municípios com maiores percentuais desta fatia de população com pelo menos uma das deficiências investigadas.</w:t>
      </w:r>
    </w:p>
    <w:p w:rsidR="00A71F15" w:rsidRDefault="003515C9">
      <w:pPr>
        <w:spacing w:before="240" w:after="240"/>
        <w:jc w:val="both"/>
        <w:rPr>
          <w:highlight w:val="white"/>
        </w:rPr>
      </w:pPr>
      <w:r>
        <w:rPr>
          <w:highlight w:val="white"/>
        </w:rPr>
        <w:t>Considerando que a C</w:t>
      </w:r>
      <w:r>
        <w:rPr>
          <w:highlight w:val="white"/>
        </w:rPr>
        <w:t>onstituição de 1988, reza no seu Art. 6 que “são direitos sociais a educação, a saúde, a alimentação, o trabalho, a moradia, o transporte, o lazer, a segurança, a previdência social, a proteção à maternidade e à infância, a assistência aos desamparados, na</w:t>
      </w:r>
      <w:r>
        <w:rPr>
          <w:highlight w:val="white"/>
        </w:rPr>
        <w:t xml:space="preserve"> forma desta constituição (Redação dada pela Emenda Constitucional número 90, de 2015)”. É necessário promover em todos os âmbitos da Administração Pública, acessibilidade ampla e irrestrita aos portadores de deficiências físicas como forma de promover a i</w:t>
      </w:r>
      <w:r>
        <w:rPr>
          <w:highlight w:val="white"/>
        </w:rPr>
        <w:t>nclusão social.</w:t>
      </w:r>
    </w:p>
    <w:p w:rsidR="00A71F15" w:rsidRDefault="003515C9">
      <w:pPr>
        <w:spacing w:before="240" w:after="240"/>
        <w:jc w:val="both"/>
        <w:rPr>
          <w:highlight w:val="white"/>
        </w:rPr>
      </w:pPr>
      <w:r>
        <w:rPr>
          <w:highlight w:val="white"/>
        </w:rPr>
        <w:t xml:space="preserve">No Art. 8 do Decreto Federal N°5.296, de 2 de </w:t>
      </w:r>
      <w:proofErr w:type="gramStart"/>
      <w:r>
        <w:rPr>
          <w:highlight w:val="white"/>
        </w:rPr>
        <w:t>Dezembro</w:t>
      </w:r>
      <w:proofErr w:type="gramEnd"/>
      <w:r>
        <w:rPr>
          <w:highlight w:val="white"/>
        </w:rPr>
        <w:t xml:space="preserve"> de 2004, a acessibilidade é definida como “Condição para utilização, com segurança e autonomia, total ou assistida, dos espaços, mobiliários e equipamentos urbanos, das edificações, dos</w:t>
      </w:r>
      <w:r>
        <w:rPr>
          <w:highlight w:val="white"/>
        </w:rPr>
        <w:t xml:space="preserve"> serviços de transporte e dos dispositivos, sistemas e meios de comunicação e informação, por pessoa portadora de deficiência ou com mobilidade reduzida”.</w:t>
      </w:r>
    </w:p>
    <w:p w:rsidR="00A71F15" w:rsidRDefault="003515C9">
      <w:pPr>
        <w:spacing w:before="240" w:after="240"/>
        <w:jc w:val="both"/>
        <w:rPr>
          <w:highlight w:val="white"/>
        </w:rPr>
      </w:pPr>
      <w:r>
        <w:rPr>
          <w:highlight w:val="white"/>
        </w:rPr>
        <w:t>A Lei de Diretrizes e Bases da Educação Nacional, de número 9.394/1996, reforça aspectos que corrobor</w:t>
      </w:r>
      <w:r>
        <w:rPr>
          <w:highlight w:val="white"/>
        </w:rPr>
        <w:t>am com a Constituição Brasileira, em seus artigos 3 e 4 ao definir os mesmos princípios e fins da educação nacional. O Plano Nacional de Educação, traçado para o decênio de 2014-2024 e aprovado pela lei número 13.005/2014, vem estabelecer entre as diversas</w:t>
      </w:r>
      <w:r>
        <w:rPr>
          <w:highlight w:val="white"/>
        </w:rPr>
        <w:t xml:space="preserve"> diretrizes a superação das desigualdades educacionais por meio da erradicação de todas as formas de discriminação, do respeito aos direitos humanos, à diversidade e a sustentabilidade </w:t>
      </w:r>
      <w:proofErr w:type="spellStart"/>
      <w:proofErr w:type="gramStart"/>
      <w:r>
        <w:rPr>
          <w:highlight w:val="white"/>
        </w:rPr>
        <w:t>sociambiental</w:t>
      </w:r>
      <w:proofErr w:type="spellEnd"/>
      <w:r>
        <w:rPr>
          <w:highlight w:val="white"/>
        </w:rPr>
        <w:t>(</w:t>
      </w:r>
      <w:proofErr w:type="gramEnd"/>
      <w:r>
        <w:rPr>
          <w:highlight w:val="white"/>
        </w:rPr>
        <w:t>BRASIL, 2014).</w:t>
      </w:r>
    </w:p>
    <w:p w:rsidR="00A71F15" w:rsidRDefault="003515C9">
      <w:pPr>
        <w:spacing w:before="240" w:after="240"/>
        <w:jc w:val="both"/>
        <w:rPr>
          <w:highlight w:val="white"/>
        </w:rPr>
      </w:pPr>
      <w:r>
        <w:rPr>
          <w:highlight w:val="white"/>
        </w:rPr>
        <w:t xml:space="preserve">Assim, compreendemos que os marcos legais </w:t>
      </w:r>
      <w:r>
        <w:rPr>
          <w:highlight w:val="white"/>
        </w:rPr>
        <w:t>e as diretrizes educacionais brasileiras não deixam dúvidas quanto à necessidade de se cuidar das questões de inclusão social e educacional, preservadas as especificidades de cada etapa e modalidade de ensino com vista à promoção da cidadania, à eliminação</w:t>
      </w:r>
      <w:r>
        <w:rPr>
          <w:highlight w:val="white"/>
        </w:rPr>
        <w:t xml:space="preserve"> de todas as formas de discriminação e à promoção dos princípios do respeito aos direitos humanos e à diversidade.</w:t>
      </w:r>
    </w:p>
    <w:p w:rsidR="00A71F15" w:rsidRDefault="003515C9">
      <w:pPr>
        <w:spacing w:before="240" w:after="240"/>
        <w:jc w:val="both"/>
      </w:pPr>
      <w:r>
        <w:rPr>
          <w:highlight w:val="white"/>
        </w:rPr>
        <w:lastRenderedPageBreak/>
        <w:t>Dessa forma, o projeto arquitetônico baseado na norma ABNT NBR 9050/2020 Acessibilidade a edificações, mobiliário, espaços e equipamentos urb</w:t>
      </w:r>
      <w:r>
        <w:rPr>
          <w:highlight w:val="white"/>
        </w:rPr>
        <w:t>anos, proporciona a utilização de maneira autônoma, independente e segura do ambiente, edificações, mobiliário, equipamentos urbanos e elementos à maior quantidade possível de pessoas, independente de idade, estatura ou limitação de mobilidade ou percepção</w:t>
      </w:r>
      <w:r>
        <w:rPr>
          <w:highlight w:val="white"/>
        </w:rPr>
        <w:t>, auxiliando na eliminação de barreiras e na construção de uma sociedade inclusiva.</w:t>
      </w:r>
      <w:r>
        <w:rPr>
          <w:highlight w:val="yellow"/>
        </w:rPr>
        <w:t xml:space="preserve">  </w:t>
      </w:r>
      <w:r>
        <w:t xml:space="preserve">     </w:t>
      </w:r>
    </w:p>
    <w:p w:rsidR="00A71F15" w:rsidRDefault="003515C9">
      <w:pPr>
        <w:keepNext/>
        <w:keepLines/>
        <w:pBdr>
          <w:top w:val="nil"/>
          <w:left w:val="nil"/>
          <w:bottom w:val="nil"/>
          <w:right w:val="nil"/>
          <w:between w:val="nil"/>
        </w:pBdr>
        <w:spacing w:before="240" w:after="0"/>
        <w:rPr>
          <w:b/>
          <w:color w:val="C00000"/>
          <w:sz w:val="24"/>
          <w:szCs w:val="24"/>
        </w:rPr>
      </w:pPr>
      <w:bookmarkStart w:id="9" w:name="_heading=h.2s8eyo1" w:colFirst="0" w:colLast="0"/>
      <w:bookmarkEnd w:id="9"/>
      <w:r>
        <w:rPr>
          <w:b/>
          <w:color w:val="990000"/>
          <w:sz w:val="24"/>
          <w:szCs w:val="24"/>
          <w:highlight w:val="white"/>
        </w:rPr>
        <w:t xml:space="preserve">3. ELEMENTOS CONSTRUTIVOS </w:t>
      </w:r>
    </w:p>
    <w:p w:rsidR="00A71F15" w:rsidRDefault="003515C9">
      <w:pPr>
        <w:keepNext/>
        <w:keepLines/>
        <w:pBdr>
          <w:top w:val="nil"/>
          <w:left w:val="nil"/>
          <w:bottom w:val="nil"/>
          <w:right w:val="nil"/>
          <w:between w:val="nil"/>
        </w:pBdr>
        <w:spacing w:after="0"/>
        <w:jc w:val="both"/>
        <w:rPr>
          <w:b/>
          <w:color w:val="000000"/>
          <w:highlight w:val="white"/>
        </w:rPr>
      </w:pPr>
      <w:bookmarkStart w:id="10" w:name="_heading=h.17dp8vu" w:colFirst="0" w:colLast="0"/>
      <w:bookmarkEnd w:id="10"/>
      <w:r>
        <w:rPr>
          <w:b/>
          <w:color w:val="000000"/>
          <w:highlight w:val="white"/>
        </w:rPr>
        <w:t>3.1 SISTEMA DE VEDAÇÃO VERTICAL</w:t>
      </w:r>
    </w:p>
    <w:p w:rsidR="00A71F15" w:rsidRDefault="003515C9">
      <w:pPr>
        <w:jc w:val="both"/>
      </w:pPr>
      <w:r>
        <w:t xml:space="preserve">Para a divisão dos espaços propostos está sendo especificado divisórias composta por quatro chapas de gesso </w:t>
      </w:r>
      <w:proofErr w:type="spellStart"/>
      <w:r>
        <w:t>acartonado</w:t>
      </w:r>
      <w:proofErr w:type="spellEnd"/>
      <w:r>
        <w:t xml:space="preserve"> com 1,2 cm de espessura em cada chapa, sendo duas chapas em cada face da parede, assentadas sobre perfil metálico galvanizado com 70,00 m</w:t>
      </w:r>
      <w:r>
        <w:t>m de largura, espaçados a 600 mm perfazendo um total de espessura de parede de 120,00 mm. Preenchido no espaço vazio com painel de lã de rocha, vidro ou lã de pet de 2'' de espessura e densidade mínima de 32 kg/m³.</w:t>
      </w:r>
    </w:p>
    <w:p w:rsidR="00A71F15" w:rsidRDefault="00A71F15">
      <w:pPr>
        <w:spacing w:after="0"/>
        <w:rPr>
          <w:b/>
          <w:highlight w:val="white"/>
          <w:u w:val="single"/>
        </w:rPr>
      </w:pPr>
    </w:p>
    <w:p w:rsidR="00A71F15" w:rsidRDefault="003515C9">
      <w:pPr>
        <w:keepNext/>
        <w:keepLines/>
        <w:pBdr>
          <w:top w:val="nil"/>
          <w:left w:val="nil"/>
          <w:bottom w:val="nil"/>
          <w:right w:val="nil"/>
          <w:between w:val="nil"/>
        </w:pBdr>
        <w:spacing w:after="0"/>
        <w:jc w:val="both"/>
        <w:rPr>
          <w:b/>
          <w:color w:val="000000"/>
          <w:highlight w:val="white"/>
        </w:rPr>
      </w:pPr>
      <w:bookmarkStart w:id="11" w:name="_heading=h.26in1rg" w:colFirst="0" w:colLast="0"/>
      <w:bookmarkEnd w:id="11"/>
      <w:r>
        <w:rPr>
          <w:b/>
          <w:color w:val="000000"/>
          <w:highlight w:val="white"/>
        </w:rPr>
        <w:t>3.2 ESQUADRIAS</w:t>
      </w:r>
    </w:p>
    <w:p w:rsidR="00A71F15" w:rsidRDefault="003515C9">
      <w:pPr>
        <w:spacing w:after="0"/>
        <w:jc w:val="both"/>
      </w:pPr>
      <w:r>
        <w:t>As esquadrias das fachada</w:t>
      </w:r>
      <w:r>
        <w:t>s serão substituídas por novas, pois as existentes estão em mau estado de conservação. As esquadrias novas estão descritas no quadro a seguir:</w:t>
      </w:r>
    </w:p>
    <w:p w:rsidR="00A71F15" w:rsidRDefault="00A71F15">
      <w:pPr>
        <w:spacing w:after="0"/>
        <w:jc w:val="both"/>
      </w:pPr>
    </w:p>
    <w:p w:rsidR="00A71F15" w:rsidRDefault="003515C9">
      <w:pPr>
        <w:spacing w:after="0"/>
        <w:rPr>
          <w:b/>
          <w:highlight w:val="white"/>
          <w:u w:val="single"/>
        </w:rPr>
      </w:pPr>
      <w:r>
        <w:rPr>
          <w:b/>
          <w:highlight w:val="white"/>
          <w:u w:val="single"/>
        </w:rPr>
        <w:t>3.2.1 Janelas de Alumínio</w:t>
      </w:r>
    </w:p>
    <w:p w:rsidR="00A71F15" w:rsidRDefault="003515C9">
      <w:pPr>
        <w:spacing w:after="0"/>
        <w:jc w:val="both"/>
      </w:pPr>
      <w:r>
        <w:t xml:space="preserve">As esquadrias serão substituídas por novas, seguindo o padrão </w:t>
      </w:r>
      <w:proofErr w:type="gramStart"/>
      <w:r>
        <w:t>existente,  tipo</w:t>
      </w:r>
      <w:proofErr w:type="gramEnd"/>
      <w:r>
        <w:t xml:space="preserve"> correr </w:t>
      </w:r>
      <w:r>
        <w:t xml:space="preserve">na linha 25 em alumínio anodizado na cor natural,  película mínima de 15 </w:t>
      </w:r>
      <w:proofErr w:type="spellStart"/>
      <w:r>
        <w:t>microns</w:t>
      </w:r>
      <w:proofErr w:type="spellEnd"/>
      <w:r>
        <w:t>, com contramarco, arremate e guarnição de borracha para vidro cristal liso na cor transparente 4mm .</w:t>
      </w:r>
    </w:p>
    <w:p w:rsidR="00A71F15" w:rsidRDefault="00A71F15">
      <w:pPr>
        <w:spacing w:after="0"/>
        <w:jc w:val="both"/>
      </w:pPr>
    </w:p>
    <w:p w:rsidR="00A71F15" w:rsidRDefault="003515C9">
      <w:pPr>
        <w:spacing w:after="0"/>
        <w:rPr>
          <w:b/>
          <w:highlight w:val="white"/>
          <w:u w:val="single"/>
        </w:rPr>
      </w:pPr>
      <w:r>
        <w:rPr>
          <w:b/>
          <w:highlight w:val="white"/>
          <w:u w:val="single"/>
        </w:rPr>
        <w:t>3.2.2 Portas de Madeira</w:t>
      </w:r>
    </w:p>
    <w:p w:rsidR="00A71F15" w:rsidRDefault="003515C9">
      <w:pPr>
        <w:spacing w:after="0"/>
        <w:jc w:val="both"/>
      </w:pPr>
      <w:r>
        <w:t xml:space="preserve">As </w:t>
      </w:r>
      <w:proofErr w:type="gramStart"/>
      <w:r>
        <w:t>portas  novas</w:t>
      </w:r>
      <w:proofErr w:type="gramEnd"/>
      <w:r>
        <w:t xml:space="preserve"> serão de giro em   madeira   </w:t>
      </w:r>
      <w:proofErr w:type="spellStart"/>
      <w:r>
        <w:t>semioca</w:t>
      </w:r>
      <w:proofErr w:type="spellEnd"/>
      <w:r>
        <w:t xml:space="preserve"> espessura 35mm revestida laminado melamínico alta pressão espessura 0.8mm acabamento textura, fabricante  </w:t>
      </w:r>
      <w:proofErr w:type="spellStart"/>
      <w:r>
        <w:t>pertech</w:t>
      </w:r>
      <w:proofErr w:type="spellEnd"/>
      <w:r>
        <w:t xml:space="preserve"> ou equivalente técnico.</w:t>
      </w:r>
    </w:p>
    <w:p w:rsidR="00A71F15" w:rsidRDefault="003515C9">
      <w:pPr>
        <w:spacing w:after="0"/>
      </w:pPr>
      <w:r>
        <w:rPr>
          <w:b/>
          <w:noProof/>
          <w:highlight w:val="white"/>
          <w:u w:val="single"/>
        </w:rPr>
        <w:lastRenderedPageBreak/>
        <w:drawing>
          <wp:inline distT="114300" distB="114300" distL="114300" distR="114300">
            <wp:extent cx="3956400" cy="3911600"/>
            <wp:effectExtent l="0" t="0" r="0" b="0"/>
            <wp:docPr id="4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8"/>
                    <a:srcRect/>
                    <a:stretch>
                      <a:fillRect/>
                    </a:stretch>
                  </pic:blipFill>
                  <pic:spPr>
                    <a:xfrm>
                      <a:off x="0" y="0"/>
                      <a:ext cx="3956400" cy="3911600"/>
                    </a:xfrm>
                    <a:prstGeom prst="rect">
                      <a:avLst/>
                    </a:prstGeom>
                    <a:ln/>
                  </pic:spPr>
                </pic:pic>
              </a:graphicData>
            </a:graphic>
          </wp:inline>
        </w:drawing>
      </w:r>
    </w:p>
    <w:p w:rsidR="00A71F15" w:rsidRDefault="00A71F15">
      <w:pPr>
        <w:keepNext/>
        <w:keepLines/>
        <w:pBdr>
          <w:top w:val="nil"/>
          <w:left w:val="nil"/>
          <w:bottom w:val="nil"/>
          <w:right w:val="nil"/>
          <w:between w:val="nil"/>
        </w:pBdr>
        <w:spacing w:after="0"/>
        <w:jc w:val="both"/>
        <w:rPr>
          <w:b/>
          <w:color w:val="000000"/>
          <w:highlight w:val="white"/>
        </w:rPr>
      </w:pPr>
      <w:bookmarkStart w:id="12" w:name="_heading=h.lnxbz9" w:colFirst="0" w:colLast="0"/>
      <w:bookmarkEnd w:id="12"/>
    </w:p>
    <w:p w:rsidR="00A71F15" w:rsidRDefault="003515C9">
      <w:pPr>
        <w:keepNext/>
        <w:keepLines/>
        <w:pBdr>
          <w:top w:val="nil"/>
          <w:left w:val="nil"/>
          <w:bottom w:val="nil"/>
          <w:right w:val="nil"/>
          <w:between w:val="nil"/>
        </w:pBdr>
        <w:spacing w:after="0"/>
        <w:jc w:val="both"/>
        <w:rPr>
          <w:b/>
          <w:color w:val="000000"/>
          <w:highlight w:val="white"/>
        </w:rPr>
      </w:pPr>
      <w:bookmarkStart w:id="13" w:name="_heading=h.31k7qjltbs5t" w:colFirst="0" w:colLast="0"/>
      <w:bookmarkEnd w:id="13"/>
      <w:r>
        <w:rPr>
          <w:b/>
          <w:color w:val="000000"/>
          <w:highlight w:val="white"/>
        </w:rPr>
        <w:t>3.3 ESTRUTURAS DE FORRO</w:t>
      </w:r>
    </w:p>
    <w:p w:rsidR="00A71F15" w:rsidRDefault="003515C9">
      <w:pPr>
        <w:spacing w:after="0"/>
        <w:jc w:val="both"/>
      </w:pPr>
      <w:r>
        <w:t xml:space="preserve">O forro será instalado em gesso </w:t>
      </w:r>
      <w:proofErr w:type="spellStart"/>
      <w:r>
        <w:t>acartonado</w:t>
      </w:r>
      <w:proofErr w:type="spellEnd"/>
      <w:r>
        <w:t xml:space="preserve"> tipo </w:t>
      </w:r>
      <w:proofErr w:type="spellStart"/>
      <w:r>
        <w:t>staf</w:t>
      </w:r>
      <w:proofErr w:type="spellEnd"/>
      <w:r>
        <w:t xml:space="preserve"> com pintura em tinta acrílica </w:t>
      </w:r>
      <w:proofErr w:type="spellStart"/>
      <w:r>
        <w:t>antimofo</w:t>
      </w:r>
      <w:proofErr w:type="spellEnd"/>
      <w:r>
        <w:t>, acabamento fosco, na cor branco gelo ref.002, sobre massa corrida, fabricante coral ou equivalente técnico. Um trecho da recepção receberá revestimento em laminado</w:t>
      </w:r>
      <w:r>
        <w:t xml:space="preserve"> madeirado.</w:t>
      </w:r>
    </w:p>
    <w:p w:rsidR="00A71F15" w:rsidRDefault="003515C9">
      <w:pPr>
        <w:spacing w:after="0"/>
        <w:jc w:val="center"/>
      </w:pPr>
      <w:r>
        <w:rPr>
          <w:noProof/>
        </w:rPr>
        <w:drawing>
          <wp:inline distT="114300" distB="114300" distL="114300" distR="114300">
            <wp:extent cx="3206159" cy="1800000"/>
            <wp:effectExtent l="0" t="0" r="0" b="0"/>
            <wp:docPr id="49"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9"/>
                    <a:srcRect/>
                    <a:stretch>
                      <a:fillRect/>
                    </a:stretch>
                  </pic:blipFill>
                  <pic:spPr>
                    <a:xfrm>
                      <a:off x="0" y="0"/>
                      <a:ext cx="3206159" cy="1800000"/>
                    </a:xfrm>
                    <a:prstGeom prst="rect">
                      <a:avLst/>
                    </a:prstGeom>
                    <a:ln/>
                  </pic:spPr>
                </pic:pic>
              </a:graphicData>
            </a:graphic>
          </wp:inline>
        </w:drawing>
      </w:r>
    </w:p>
    <w:p w:rsidR="00A71F15" w:rsidRDefault="00A71F15">
      <w:pPr>
        <w:spacing w:after="0"/>
        <w:jc w:val="center"/>
      </w:pPr>
    </w:p>
    <w:p w:rsidR="00A71F15" w:rsidRDefault="00A71F15">
      <w:pPr>
        <w:spacing w:after="0"/>
        <w:jc w:val="center"/>
      </w:pPr>
    </w:p>
    <w:p w:rsidR="00A71F15" w:rsidRDefault="00A71F15">
      <w:pPr>
        <w:spacing w:after="0"/>
        <w:jc w:val="center"/>
      </w:pPr>
    </w:p>
    <w:p w:rsidR="00A71F15" w:rsidRDefault="00A71F15">
      <w:pPr>
        <w:spacing w:after="0"/>
        <w:jc w:val="center"/>
      </w:pPr>
    </w:p>
    <w:p w:rsidR="00A71F15" w:rsidRDefault="00A71F15">
      <w:pPr>
        <w:spacing w:after="0"/>
        <w:jc w:val="center"/>
      </w:pPr>
    </w:p>
    <w:p w:rsidR="00A71F15" w:rsidRDefault="003515C9">
      <w:pPr>
        <w:spacing w:after="0"/>
        <w:jc w:val="center"/>
      </w:pPr>
      <w:r>
        <w:rPr>
          <w:noProof/>
        </w:rPr>
        <w:lastRenderedPageBreak/>
        <w:drawing>
          <wp:inline distT="114300" distB="114300" distL="114300" distR="114300">
            <wp:extent cx="3206159" cy="1800000"/>
            <wp:effectExtent l="0" t="0" r="0" b="0"/>
            <wp:docPr id="51"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0"/>
                    <a:srcRect/>
                    <a:stretch>
                      <a:fillRect/>
                    </a:stretch>
                  </pic:blipFill>
                  <pic:spPr>
                    <a:xfrm>
                      <a:off x="0" y="0"/>
                      <a:ext cx="3206159" cy="1800000"/>
                    </a:xfrm>
                    <a:prstGeom prst="rect">
                      <a:avLst/>
                    </a:prstGeom>
                    <a:ln/>
                  </pic:spPr>
                </pic:pic>
              </a:graphicData>
            </a:graphic>
          </wp:inline>
        </w:drawing>
      </w:r>
    </w:p>
    <w:p w:rsidR="00A71F15" w:rsidRDefault="003515C9">
      <w:pPr>
        <w:spacing w:after="0"/>
        <w:jc w:val="center"/>
      </w:pPr>
      <w:r>
        <w:rPr>
          <w:sz w:val="16"/>
          <w:szCs w:val="16"/>
        </w:rPr>
        <w:t>Imagens 03 e 04 - Recepção com detalhe do forro em laminado</w:t>
      </w:r>
    </w:p>
    <w:p w:rsidR="00A71F15" w:rsidRDefault="00A71F15">
      <w:pPr>
        <w:keepNext/>
        <w:keepLines/>
        <w:pBdr>
          <w:top w:val="nil"/>
          <w:left w:val="nil"/>
          <w:bottom w:val="nil"/>
          <w:right w:val="nil"/>
          <w:between w:val="nil"/>
        </w:pBdr>
        <w:spacing w:after="0"/>
        <w:jc w:val="both"/>
        <w:rPr>
          <w:b/>
          <w:color w:val="000000"/>
          <w:highlight w:val="white"/>
        </w:rPr>
      </w:pPr>
      <w:bookmarkStart w:id="14" w:name="_heading=h.35nkun2" w:colFirst="0" w:colLast="0"/>
      <w:bookmarkEnd w:id="14"/>
    </w:p>
    <w:p w:rsidR="00A71F15" w:rsidRDefault="003515C9">
      <w:pPr>
        <w:keepNext/>
        <w:keepLines/>
        <w:pBdr>
          <w:top w:val="nil"/>
          <w:left w:val="nil"/>
          <w:bottom w:val="nil"/>
          <w:right w:val="nil"/>
          <w:between w:val="nil"/>
        </w:pBdr>
        <w:spacing w:after="0"/>
        <w:rPr>
          <w:b/>
          <w:color w:val="C00000"/>
          <w:sz w:val="24"/>
          <w:szCs w:val="24"/>
        </w:rPr>
      </w:pPr>
      <w:bookmarkStart w:id="15" w:name="_heading=h.2jxsxqh" w:colFirst="0" w:colLast="0"/>
      <w:bookmarkEnd w:id="15"/>
      <w:r>
        <w:rPr>
          <w:b/>
          <w:color w:val="990000"/>
          <w:sz w:val="24"/>
          <w:szCs w:val="24"/>
        </w:rPr>
        <w:t>4. ELEMENTOS DE REVESTIMENTO E ACABAMENTO</w:t>
      </w:r>
    </w:p>
    <w:p w:rsidR="00A71F15" w:rsidRDefault="003515C9">
      <w:pPr>
        <w:spacing w:after="0"/>
        <w:rPr>
          <w:b/>
          <w:u w:val="single"/>
        </w:rPr>
      </w:pPr>
      <w:r>
        <w:rPr>
          <w:b/>
          <w:noProof/>
          <w:u w:val="single"/>
        </w:rPr>
        <w:drawing>
          <wp:inline distT="114300" distB="114300" distL="114300" distR="114300">
            <wp:extent cx="3956400" cy="3797300"/>
            <wp:effectExtent l="0" t="0" r="0" b="0"/>
            <wp:docPr id="5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1"/>
                    <a:srcRect/>
                    <a:stretch>
                      <a:fillRect/>
                    </a:stretch>
                  </pic:blipFill>
                  <pic:spPr>
                    <a:xfrm>
                      <a:off x="0" y="0"/>
                      <a:ext cx="3956400" cy="3797300"/>
                    </a:xfrm>
                    <a:prstGeom prst="rect">
                      <a:avLst/>
                    </a:prstGeom>
                    <a:ln/>
                  </pic:spPr>
                </pic:pic>
              </a:graphicData>
            </a:graphic>
          </wp:inline>
        </w:drawing>
      </w:r>
    </w:p>
    <w:p w:rsidR="00A71F15" w:rsidRDefault="00A71F15">
      <w:pPr>
        <w:keepNext/>
        <w:keepLines/>
        <w:pBdr>
          <w:top w:val="nil"/>
          <w:left w:val="nil"/>
          <w:bottom w:val="nil"/>
          <w:right w:val="nil"/>
          <w:between w:val="nil"/>
        </w:pBdr>
        <w:spacing w:after="0"/>
        <w:jc w:val="both"/>
        <w:rPr>
          <w:b/>
          <w:color w:val="000000"/>
        </w:rPr>
      </w:pPr>
      <w:bookmarkStart w:id="16" w:name="_heading=h.4i7ojhp" w:colFirst="0" w:colLast="0"/>
      <w:bookmarkEnd w:id="16"/>
    </w:p>
    <w:p w:rsidR="00A71F15" w:rsidRDefault="003515C9">
      <w:pPr>
        <w:keepNext/>
        <w:keepLines/>
        <w:pBdr>
          <w:top w:val="nil"/>
          <w:left w:val="nil"/>
          <w:bottom w:val="nil"/>
          <w:right w:val="nil"/>
          <w:between w:val="nil"/>
        </w:pBdr>
        <w:spacing w:after="0"/>
        <w:jc w:val="both"/>
        <w:rPr>
          <w:b/>
          <w:color w:val="000000"/>
        </w:rPr>
      </w:pPr>
      <w:bookmarkStart w:id="17" w:name="_heading=h.tivd7iqav1km" w:colFirst="0" w:colLast="0"/>
      <w:bookmarkEnd w:id="17"/>
      <w:r>
        <w:rPr>
          <w:b/>
          <w:color w:val="000000"/>
        </w:rPr>
        <w:t>4.1 GRANITOS</w:t>
      </w:r>
    </w:p>
    <w:p w:rsidR="00A71F15" w:rsidRDefault="003515C9">
      <w:pPr>
        <w:spacing w:after="0"/>
        <w:jc w:val="both"/>
        <w:rPr>
          <w:highlight w:val="white"/>
        </w:rPr>
      </w:pPr>
      <w:r>
        <w:rPr>
          <w:highlight w:val="white"/>
        </w:rPr>
        <w:t>A secretaria contará com uma bancada em granito preto tijuca, apoiada na alvenaria.</w:t>
      </w:r>
    </w:p>
    <w:p w:rsidR="00A71F15" w:rsidRDefault="003515C9">
      <w:pPr>
        <w:spacing w:after="0"/>
        <w:jc w:val="center"/>
        <w:rPr>
          <w:highlight w:val="white"/>
        </w:rPr>
      </w:pPr>
      <w:r>
        <w:rPr>
          <w:noProof/>
          <w:highlight w:val="white"/>
        </w:rPr>
        <w:drawing>
          <wp:inline distT="114300" distB="114300" distL="114300" distR="114300">
            <wp:extent cx="1709416" cy="1800000"/>
            <wp:effectExtent l="0" t="0" r="0" b="0"/>
            <wp:docPr id="53"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2"/>
                    <a:srcRect r="46598"/>
                    <a:stretch>
                      <a:fillRect/>
                    </a:stretch>
                  </pic:blipFill>
                  <pic:spPr>
                    <a:xfrm>
                      <a:off x="0" y="0"/>
                      <a:ext cx="1709416" cy="1800000"/>
                    </a:xfrm>
                    <a:prstGeom prst="rect">
                      <a:avLst/>
                    </a:prstGeom>
                    <a:ln/>
                  </pic:spPr>
                </pic:pic>
              </a:graphicData>
            </a:graphic>
          </wp:inline>
        </w:drawing>
      </w:r>
    </w:p>
    <w:p w:rsidR="00A71F15" w:rsidRDefault="003515C9">
      <w:pPr>
        <w:spacing w:after="0"/>
        <w:jc w:val="center"/>
        <w:rPr>
          <w:highlight w:val="white"/>
        </w:rPr>
      </w:pPr>
      <w:r>
        <w:rPr>
          <w:sz w:val="16"/>
          <w:szCs w:val="16"/>
        </w:rPr>
        <w:t>Imagem 04 - Secretaria</w:t>
      </w:r>
    </w:p>
    <w:p w:rsidR="00A71F15" w:rsidRDefault="003515C9">
      <w:pPr>
        <w:keepNext/>
        <w:keepLines/>
        <w:pBdr>
          <w:top w:val="nil"/>
          <w:left w:val="nil"/>
          <w:bottom w:val="nil"/>
          <w:right w:val="nil"/>
          <w:between w:val="nil"/>
        </w:pBdr>
        <w:spacing w:before="240" w:after="0"/>
        <w:rPr>
          <w:b/>
          <w:color w:val="C00000"/>
          <w:sz w:val="24"/>
          <w:szCs w:val="24"/>
        </w:rPr>
      </w:pPr>
      <w:bookmarkStart w:id="18" w:name="_heading=h.2xcytpi" w:colFirst="0" w:colLast="0"/>
      <w:bookmarkEnd w:id="18"/>
      <w:r>
        <w:rPr>
          <w:b/>
          <w:color w:val="990000"/>
          <w:sz w:val="24"/>
          <w:szCs w:val="24"/>
          <w:highlight w:val="white"/>
        </w:rPr>
        <w:lastRenderedPageBreak/>
        <w:t>5. MOBILIÁRIO</w:t>
      </w:r>
    </w:p>
    <w:p w:rsidR="00A71F15" w:rsidRDefault="003515C9">
      <w:pPr>
        <w:jc w:val="both"/>
      </w:pPr>
      <w:r>
        <w:t>Está sendo proposta a aquisição de uma bancada de madeira para a recepção, e um sofá em L para a área de espera.</w:t>
      </w:r>
    </w:p>
    <w:p w:rsidR="00A71F15" w:rsidRDefault="00A71F15">
      <w:pPr>
        <w:jc w:val="both"/>
      </w:pPr>
    </w:p>
    <w:p w:rsidR="00A71F15" w:rsidRDefault="003515C9">
      <w:pPr>
        <w:jc w:val="center"/>
      </w:pPr>
      <w:r>
        <w:rPr>
          <w:noProof/>
        </w:rPr>
        <w:drawing>
          <wp:inline distT="114300" distB="114300" distL="114300" distR="114300">
            <wp:extent cx="3206159" cy="1800000"/>
            <wp:effectExtent l="0" t="0" r="0" b="0"/>
            <wp:docPr id="54"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23"/>
                    <a:srcRect/>
                    <a:stretch>
                      <a:fillRect/>
                    </a:stretch>
                  </pic:blipFill>
                  <pic:spPr>
                    <a:xfrm>
                      <a:off x="0" y="0"/>
                      <a:ext cx="3206159" cy="1800000"/>
                    </a:xfrm>
                    <a:prstGeom prst="rect">
                      <a:avLst/>
                    </a:prstGeom>
                    <a:ln/>
                  </pic:spPr>
                </pic:pic>
              </a:graphicData>
            </a:graphic>
          </wp:inline>
        </w:drawing>
      </w:r>
    </w:p>
    <w:p w:rsidR="00A71F15" w:rsidRDefault="003515C9">
      <w:pPr>
        <w:spacing w:after="0"/>
        <w:jc w:val="center"/>
        <w:rPr>
          <w:sz w:val="20"/>
          <w:szCs w:val="20"/>
        </w:rPr>
      </w:pPr>
      <w:r>
        <w:rPr>
          <w:sz w:val="16"/>
          <w:szCs w:val="16"/>
        </w:rPr>
        <w:t>Imagem 05 - Recepção e Espera</w:t>
      </w:r>
    </w:p>
    <w:p w:rsidR="00A71F15" w:rsidRDefault="003515C9">
      <w:pPr>
        <w:jc w:val="center"/>
      </w:pPr>
      <w:r>
        <w:rPr>
          <w:noProof/>
        </w:rPr>
        <w:drawing>
          <wp:inline distT="114300" distB="114300" distL="114300" distR="114300">
            <wp:extent cx="3206159" cy="1800000"/>
            <wp:effectExtent l="0" t="0" r="0" b="0"/>
            <wp:docPr id="5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4"/>
                    <a:srcRect/>
                    <a:stretch>
                      <a:fillRect/>
                    </a:stretch>
                  </pic:blipFill>
                  <pic:spPr>
                    <a:xfrm>
                      <a:off x="0" y="0"/>
                      <a:ext cx="3206159" cy="1800000"/>
                    </a:xfrm>
                    <a:prstGeom prst="rect">
                      <a:avLst/>
                    </a:prstGeom>
                    <a:ln/>
                  </pic:spPr>
                </pic:pic>
              </a:graphicData>
            </a:graphic>
          </wp:inline>
        </w:drawing>
      </w:r>
    </w:p>
    <w:p w:rsidR="00A71F15" w:rsidRDefault="003515C9">
      <w:pPr>
        <w:spacing w:after="0"/>
        <w:jc w:val="center"/>
        <w:rPr>
          <w:sz w:val="16"/>
          <w:szCs w:val="16"/>
        </w:rPr>
      </w:pPr>
      <w:r>
        <w:rPr>
          <w:sz w:val="16"/>
          <w:szCs w:val="16"/>
        </w:rPr>
        <w:t>Imagem 06 - Gabinete dos professores</w:t>
      </w:r>
    </w:p>
    <w:p w:rsidR="00A71F15" w:rsidRDefault="00A71F15">
      <w:pPr>
        <w:spacing w:after="0"/>
        <w:jc w:val="center"/>
        <w:rPr>
          <w:sz w:val="16"/>
          <w:szCs w:val="16"/>
        </w:rPr>
      </w:pPr>
    </w:p>
    <w:p w:rsidR="00A71F15" w:rsidRDefault="00A71F15">
      <w:pPr>
        <w:spacing w:after="0"/>
        <w:jc w:val="center"/>
        <w:rPr>
          <w:sz w:val="16"/>
          <w:szCs w:val="16"/>
        </w:rPr>
      </w:pPr>
    </w:p>
    <w:p w:rsidR="00A71F15" w:rsidRDefault="00A71F15">
      <w:pPr>
        <w:spacing w:after="0"/>
        <w:jc w:val="center"/>
        <w:rPr>
          <w:sz w:val="16"/>
          <w:szCs w:val="16"/>
        </w:rPr>
      </w:pPr>
    </w:p>
    <w:p w:rsidR="00A71F15" w:rsidRDefault="00A71F15">
      <w:pPr>
        <w:spacing w:after="0"/>
        <w:jc w:val="center"/>
        <w:rPr>
          <w:sz w:val="20"/>
          <w:szCs w:val="20"/>
        </w:rPr>
      </w:pPr>
    </w:p>
    <w:p w:rsidR="00A71F15" w:rsidRDefault="003515C9">
      <w:pPr>
        <w:spacing w:line="240" w:lineRule="auto"/>
        <w:jc w:val="center"/>
      </w:pPr>
      <w:r>
        <w:rPr>
          <w:noProof/>
        </w:rPr>
        <w:drawing>
          <wp:inline distT="114300" distB="114300" distL="114300" distR="114300">
            <wp:extent cx="3206159" cy="1800000"/>
            <wp:effectExtent l="0" t="0" r="0" b="0"/>
            <wp:docPr id="56"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5"/>
                    <a:srcRect/>
                    <a:stretch>
                      <a:fillRect/>
                    </a:stretch>
                  </pic:blipFill>
                  <pic:spPr>
                    <a:xfrm>
                      <a:off x="0" y="0"/>
                      <a:ext cx="3206159" cy="1800000"/>
                    </a:xfrm>
                    <a:prstGeom prst="rect">
                      <a:avLst/>
                    </a:prstGeom>
                    <a:ln/>
                  </pic:spPr>
                </pic:pic>
              </a:graphicData>
            </a:graphic>
          </wp:inline>
        </w:drawing>
      </w:r>
    </w:p>
    <w:p w:rsidR="00A71F15" w:rsidRDefault="003515C9">
      <w:pPr>
        <w:spacing w:after="0"/>
        <w:jc w:val="center"/>
      </w:pPr>
      <w:r>
        <w:rPr>
          <w:sz w:val="16"/>
          <w:szCs w:val="16"/>
        </w:rPr>
        <w:t>Imagem 07 - Sala de Aula</w:t>
      </w:r>
    </w:p>
    <w:p w:rsidR="00A71F15" w:rsidRDefault="003515C9">
      <w:pPr>
        <w:spacing w:line="240" w:lineRule="auto"/>
        <w:jc w:val="center"/>
      </w:pPr>
      <w:r>
        <w:rPr>
          <w:noProof/>
        </w:rPr>
        <w:lastRenderedPageBreak/>
        <w:drawing>
          <wp:inline distT="114300" distB="114300" distL="114300" distR="114300">
            <wp:extent cx="3206159" cy="1800000"/>
            <wp:effectExtent l="0" t="0" r="0" b="0"/>
            <wp:docPr id="58"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6"/>
                    <a:srcRect/>
                    <a:stretch>
                      <a:fillRect/>
                    </a:stretch>
                  </pic:blipFill>
                  <pic:spPr>
                    <a:xfrm>
                      <a:off x="0" y="0"/>
                      <a:ext cx="3206159" cy="1800000"/>
                    </a:xfrm>
                    <a:prstGeom prst="rect">
                      <a:avLst/>
                    </a:prstGeom>
                    <a:ln/>
                  </pic:spPr>
                </pic:pic>
              </a:graphicData>
            </a:graphic>
          </wp:inline>
        </w:drawing>
      </w:r>
    </w:p>
    <w:p w:rsidR="00A71F15" w:rsidRDefault="003515C9">
      <w:pPr>
        <w:spacing w:after="0"/>
        <w:jc w:val="center"/>
      </w:pPr>
      <w:r>
        <w:rPr>
          <w:sz w:val="16"/>
          <w:szCs w:val="16"/>
        </w:rPr>
        <w:t>Imagem 08 - Sala de Aula</w:t>
      </w:r>
    </w:p>
    <w:p w:rsidR="00A71F15" w:rsidRDefault="003515C9">
      <w:pPr>
        <w:keepNext/>
        <w:keepLines/>
        <w:pBdr>
          <w:top w:val="nil"/>
          <w:left w:val="nil"/>
          <w:bottom w:val="nil"/>
          <w:right w:val="nil"/>
          <w:between w:val="nil"/>
        </w:pBdr>
        <w:spacing w:before="240" w:after="0"/>
        <w:rPr>
          <w:b/>
          <w:color w:val="990000"/>
          <w:sz w:val="24"/>
          <w:szCs w:val="24"/>
          <w:highlight w:val="white"/>
        </w:rPr>
      </w:pPr>
      <w:bookmarkStart w:id="19" w:name="_heading=h.2bn6wsx" w:colFirst="0" w:colLast="0"/>
      <w:bookmarkEnd w:id="19"/>
      <w:r>
        <w:rPr>
          <w:b/>
          <w:color w:val="990000"/>
          <w:sz w:val="24"/>
          <w:szCs w:val="24"/>
          <w:highlight w:val="white"/>
        </w:rPr>
        <w:t>6. PROJETOS FUTUROS E ADAPTAÇÕES</w:t>
      </w:r>
    </w:p>
    <w:p w:rsidR="00A71F15" w:rsidRDefault="003515C9">
      <w:pPr>
        <w:jc w:val="both"/>
      </w:pPr>
      <w:r>
        <w:t>Como explicado anteriormente, o projeto foi dividido em duas etapas para viabilizar a execução. A etapa aqui descrita será realizada primeiro, com o orçamento adquirido através de emenda parlamentar e as demais etapas serã</w:t>
      </w:r>
      <w:r>
        <w:t>o realizadas posteriormente.</w:t>
      </w:r>
    </w:p>
    <w:p w:rsidR="00A71F15" w:rsidRDefault="003515C9">
      <w:pPr>
        <w:spacing w:line="240" w:lineRule="auto"/>
        <w:jc w:val="center"/>
      </w:pPr>
      <w:r>
        <w:rPr>
          <w:noProof/>
        </w:rPr>
        <w:drawing>
          <wp:inline distT="114300" distB="114300" distL="114300" distR="114300">
            <wp:extent cx="3206159" cy="1800000"/>
            <wp:effectExtent l="0" t="0" r="0" b="0"/>
            <wp:docPr id="42"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27"/>
                    <a:srcRect/>
                    <a:stretch>
                      <a:fillRect/>
                    </a:stretch>
                  </pic:blipFill>
                  <pic:spPr>
                    <a:xfrm>
                      <a:off x="0" y="0"/>
                      <a:ext cx="3206159" cy="1800000"/>
                    </a:xfrm>
                    <a:prstGeom prst="rect">
                      <a:avLst/>
                    </a:prstGeom>
                    <a:ln/>
                  </pic:spPr>
                </pic:pic>
              </a:graphicData>
            </a:graphic>
          </wp:inline>
        </w:drawing>
      </w:r>
    </w:p>
    <w:p w:rsidR="00A71F15" w:rsidRDefault="003515C9">
      <w:pPr>
        <w:spacing w:line="240" w:lineRule="auto"/>
        <w:jc w:val="center"/>
      </w:pPr>
      <w:r>
        <w:rPr>
          <w:sz w:val="16"/>
          <w:szCs w:val="16"/>
        </w:rPr>
        <w:t>Imagem 09 - Copa e convivência</w:t>
      </w:r>
    </w:p>
    <w:p w:rsidR="00A71F15" w:rsidRDefault="00A71F15">
      <w:pPr>
        <w:spacing w:line="240" w:lineRule="auto"/>
        <w:jc w:val="center"/>
      </w:pPr>
    </w:p>
    <w:p w:rsidR="00A71F15" w:rsidRDefault="003515C9">
      <w:pPr>
        <w:spacing w:line="240" w:lineRule="auto"/>
        <w:jc w:val="center"/>
      </w:pPr>
      <w:r>
        <w:rPr>
          <w:noProof/>
        </w:rPr>
        <w:drawing>
          <wp:inline distT="114300" distB="114300" distL="114300" distR="114300">
            <wp:extent cx="3206159" cy="1800000"/>
            <wp:effectExtent l="0" t="0" r="0" b="0"/>
            <wp:docPr id="32"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28"/>
                    <a:srcRect/>
                    <a:stretch>
                      <a:fillRect/>
                    </a:stretch>
                  </pic:blipFill>
                  <pic:spPr>
                    <a:xfrm>
                      <a:off x="0" y="0"/>
                      <a:ext cx="3206159" cy="1800000"/>
                    </a:xfrm>
                    <a:prstGeom prst="rect">
                      <a:avLst/>
                    </a:prstGeom>
                    <a:ln/>
                  </pic:spPr>
                </pic:pic>
              </a:graphicData>
            </a:graphic>
          </wp:inline>
        </w:drawing>
      </w:r>
    </w:p>
    <w:p w:rsidR="00A71F15" w:rsidRDefault="003515C9">
      <w:pPr>
        <w:spacing w:line="240" w:lineRule="auto"/>
        <w:jc w:val="center"/>
        <w:rPr>
          <w:sz w:val="16"/>
          <w:szCs w:val="16"/>
        </w:rPr>
      </w:pPr>
      <w:r>
        <w:rPr>
          <w:sz w:val="16"/>
          <w:szCs w:val="16"/>
        </w:rPr>
        <w:t>Imagem 10 - Copa e convivência</w:t>
      </w:r>
    </w:p>
    <w:p w:rsidR="00A71F15" w:rsidRDefault="00A71F15">
      <w:pPr>
        <w:spacing w:line="240" w:lineRule="auto"/>
        <w:jc w:val="center"/>
        <w:rPr>
          <w:sz w:val="16"/>
          <w:szCs w:val="16"/>
        </w:rPr>
      </w:pPr>
    </w:p>
    <w:p w:rsidR="00A71F15" w:rsidRDefault="00A71F15">
      <w:pPr>
        <w:spacing w:line="240" w:lineRule="auto"/>
        <w:jc w:val="center"/>
      </w:pPr>
    </w:p>
    <w:p w:rsidR="00A71F15" w:rsidRDefault="003515C9">
      <w:pPr>
        <w:spacing w:line="240" w:lineRule="auto"/>
        <w:jc w:val="center"/>
      </w:pPr>
      <w:r>
        <w:rPr>
          <w:noProof/>
        </w:rPr>
        <w:lastRenderedPageBreak/>
        <w:drawing>
          <wp:inline distT="114300" distB="114300" distL="114300" distR="114300">
            <wp:extent cx="3206159" cy="1800000"/>
            <wp:effectExtent l="0" t="0" r="0" b="0"/>
            <wp:docPr id="57"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29"/>
                    <a:srcRect/>
                    <a:stretch>
                      <a:fillRect/>
                    </a:stretch>
                  </pic:blipFill>
                  <pic:spPr>
                    <a:xfrm>
                      <a:off x="0" y="0"/>
                      <a:ext cx="3206159" cy="1800000"/>
                    </a:xfrm>
                    <a:prstGeom prst="rect">
                      <a:avLst/>
                    </a:prstGeom>
                    <a:ln/>
                  </pic:spPr>
                </pic:pic>
              </a:graphicData>
            </a:graphic>
          </wp:inline>
        </w:drawing>
      </w:r>
    </w:p>
    <w:p w:rsidR="00A71F15" w:rsidRDefault="003515C9">
      <w:pPr>
        <w:spacing w:line="240" w:lineRule="auto"/>
        <w:jc w:val="center"/>
        <w:rPr>
          <w:sz w:val="16"/>
          <w:szCs w:val="16"/>
        </w:rPr>
      </w:pPr>
      <w:r>
        <w:rPr>
          <w:sz w:val="16"/>
          <w:szCs w:val="16"/>
        </w:rPr>
        <w:t>Imagem 11 - Copa e convivência</w:t>
      </w:r>
    </w:p>
    <w:p w:rsidR="00A71F15" w:rsidRDefault="003515C9">
      <w:pPr>
        <w:spacing w:line="240" w:lineRule="auto"/>
        <w:jc w:val="center"/>
      </w:pPr>
      <w:r>
        <w:rPr>
          <w:noProof/>
        </w:rPr>
        <w:drawing>
          <wp:inline distT="114300" distB="114300" distL="114300" distR="114300">
            <wp:extent cx="3206159" cy="1800000"/>
            <wp:effectExtent l="0" t="0" r="0" b="0"/>
            <wp:docPr id="3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0"/>
                    <a:srcRect/>
                    <a:stretch>
                      <a:fillRect/>
                    </a:stretch>
                  </pic:blipFill>
                  <pic:spPr>
                    <a:xfrm>
                      <a:off x="0" y="0"/>
                      <a:ext cx="3206159" cy="1800000"/>
                    </a:xfrm>
                    <a:prstGeom prst="rect">
                      <a:avLst/>
                    </a:prstGeom>
                    <a:ln/>
                  </pic:spPr>
                </pic:pic>
              </a:graphicData>
            </a:graphic>
          </wp:inline>
        </w:drawing>
      </w:r>
    </w:p>
    <w:p w:rsidR="00A71F15" w:rsidRDefault="003515C9">
      <w:pPr>
        <w:spacing w:after="0"/>
        <w:jc w:val="center"/>
      </w:pPr>
      <w:r>
        <w:rPr>
          <w:sz w:val="16"/>
          <w:szCs w:val="16"/>
        </w:rPr>
        <w:t>Imagem 12 - Sala de Estudo</w:t>
      </w:r>
    </w:p>
    <w:p w:rsidR="00A71F15" w:rsidRDefault="00A71F15">
      <w:pPr>
        <w:spacing w:line="240" w:lineRule="auto"/>
        <w:jc w:val="center"/>
      </w:pPr>
    </w:p>
    <w:p w:rsidR="00A71F15" w:rsidRDefault="00A71F15">
      <w:pPr>
        <w:spacing w:line="240" w:lineRule="auto"/>
        <w:jc w:val="center"/>
      </w:pPr>
    </w:p>
    <w:p w:rsidR="00A71F15" w:rsidRDefault="00A71F15">
      <w:pPr>
        <w:spacing w:line="240" w:lineRule="auto"/>
        <w:jc w:val="center"/>
      </w:pPr>
    </w:p>
    <w:p w:rsidR="00A71F15" w:rsidRDefault="003515C9">
      <w:pPr>
        <w:spacing w:line="240" w:lineRule="auto"/>
        <w:jc w:val="center"/>
      </w:pPr>
      <w:r>
        <w:rPr>
          <w:noProof/>
        </w:rPr>
        <w:drawing>
          <wp:inline distT="114300" distB="114300" distL="114300" distR="114300">
            <wp:extent cx="3206159" cy="1800000"/>
            <wp:effectExtent l="0" t="0" r="0" b="0"/>
            <wp:docPr id="3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1"/>
                    <a:srcRect/>
                    <a:stretch>
                      <a:fillRect/>
                    </a:stretch>
                  </pic:blipFill>
                  <pic:spPr>
                    <a:xfrm>
                      <a:off x="0" y="0"/>
                      <a:ext cx="3206159" cy="1800000"/>
                    </a:xfrm>
                    <a:prstGeom prst="rect">
                      <a:avLst/>
                    </a:prstGeom>
                    <a:ln/>
                  </pic:spPr>
                </pic:pic>
              </a:graphicData>
            </a:graphic>
          </wp:inline>
        </w:drawing>
      </w:r>
    </w:p>
    <w:p w:rsidR="00A71F15" w:rsidRDefault="003515C9">
      <w:pPr>
        <w:spacing w:after="0"/>
        <w:jc w:val="center"/>
      </w:pPr>
      <w:r>
        <w:rPr>
          <w:sz w:val="16"/>
          <w:szCs w:val="16"/>
        </w:rPr>
        <w:t>Imagem 13 - Sala de Estudo</w:t>
      </w:r>
    </w:p>
    <w:p w:rsidR="00A71F15" w:rsidRDefault="00A71F15">
      <w:pPr>
        <w:spacing w:line="240" w:lineRule="auto"/>
        <w:jc w:val="center"/>
      </w:pPr>
    </w:p>
    <w:p w:rsidR="00A71F15" w:rsidRDefault="00A71F15">
      <w:pPr>
        <w:spacing w:line="240" w:lineRule="auto"/>
        <w:jc w:val="center"/>
      </w:pPr>
    </w:p>
    <w:p w:rsidR="00A71F15" w:rsidRDefault="003515C9">
      <w:pPr>
        <w:spacing w:line="240" w:lineRule="auto"/>
        <w:jc w:val="center"/>
      </w:pPr>
      <w:r>
        <w:rPr>
          <w:noProof/>
        </w:rPr>
        <w:lastRenderedPageBreak/>
        <w:drawing>
          <wp:inline distT="114300" distB="114300" distL="114300" distR="114300">
            <wp:extent cx="3206159" cy="1800000"/>
            <wp:effectExtent l="0" t="0" r="0" b="0"/>
            <wp:docPr id="3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2"/>
                    <a:srcRect/>
                    <a:stretch>
                      <a:fillRect/>
                    </a:stretch>
                  </pic:blipFill>
                  <pic:spPr>
                    <a:xfrm>
                      <a:off x="0" y="0"/>
                      <a:ext cx="3206159" cy="1800000"/>
                    </a:xfrm>
                    <a:prstGeom prst="rect">
                      <a:avLst/>
                    </a:prstGeom>
                    <a:ln/>
                  </pic:spPr>
                </pic:pic>
              </a:graphicData>
            </a:graphic>
          </wp:inline>
        </w:drawing>
      </w:r>
    </w:p>
    <w:p w:rsidR="00A71F15" w:rsidRDefault="003515C9">
      <w:pPr>
        <w:spacing w:after="0"/>
        <w:jc w:val="center"/>
        <w:rPr>
          <w:sz w:val="16"/>
          <w:szCs w:val="16"/>
        </w:rPr>
      </w:pPr>
      <w:r>
        <w:rPr>
          <w:sz w:val="16"/>
          <w:szCs w:val="16"/>
        </w:rPr>
        <w:t>Imagem 14 - Sala de Estudo</w:t>
      </w:r>
    </w:p>
    <w:p w:rsidR="00A71F15" w:rsidRDefault="00A71F15">
      <w:pPr>
        <w:spacing w:after="0"/>
        <w:jc w:val="center"/>
        <w:rPr>
          <w:sz w:val="16"/>
          <w:szCs w:val="16"/>
        </w:rPr>
      </w:pPr>
    </w:p>
    <w:p w:rsidR="00A71F15" w:rsidRDefault="00A71F15">
      <w:pPr>
        <w:spacing w:after="0"/>
        <w:jc w:val="center"/>
        <w:rPr>
          <w:sz w:val="16"/>
          <w:szCs w:val="16"/>
        </w:rPr>
      </w:pPr>
    </w:p>
    <w:p w:rsidR="00A71F15" w:rsidRDefault="00A71F15">
      <w:pPr>
        <w:spacing w:after="0"/>
        <w:jc w:val="center"/>
        <w:rPr>
          <w:sz w:val="16"/>
          <w:szCs w:val="16"/>
        </w:rPr>
      </w:pPr>
    </w:p>
    <w:p w:rsidR="00A71F15" w:rsidRDefault="00A71F15">
      <w:pPr>
        <w:spacing w:after="0"/>
        <w:jc w:val="center"/>
        <w:rPr>
          <w:sz w:val="16"/>
          <w:szCs w:val="16"/>
        </w:rPr>
      </w:pPr>
    </w:p>
    <w:p w:rsidR="00A71F15" w:rsidRDefault="00A71F15">
      <w:pPr>
        <w:spacing w:after="0"/>
        <w:jc w:val="center"/>
        <w:rPr>
          <w:sz w:val="16"/>
          <w:szCs w:val="16"/>
        </w:rPr>
      </w:pPr>
    </w:p>
    <w:p w:rsidR="00A71F15" w:rsidRDefault="00A71F15">
      <w:pPr>
        <w:spacing w:after="0"/>
        <w:jc w:val="center"/>
        <w:rPr>
          <w:sz w:val="16"/>
          <w:szCs w:val="16"/>
        </w:rPr>
      </w:pPr>
    </w:p>
    <w:p w:rsidR="00A71F15" w:rsidRDefault="003515C9">
      <w:pPr>
        <w:spacing w:line="240" w:lineRule="auto"/>
        <w:jc w:val="center"/>
      </w:pPr>
      <w:r>
        <w:rPr>
          <w:noProof/>
        </w:rPr>
        <w:drawing>
          <wp:inline distT="114300" distB="114300" distL="114300" distR="114300">
            <wp:extent cx="3206159" cy="1800000"/>
            <wp:effectExtent l="0" t="0" r="0" b="0"/>
            <wp:docPr id="36"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33"/>
                    <a:srcRect/>
                    <a:stretch>
                      <a:fillRect/>
                    </a:stretch>
                  </pic:blipFill>
                  <pic:spPr>
                    <a:xfrm>
                      <a:off x="0" y="0"/>
                      <a:ext cx="3206159" cy="1800000"/>
                    </a:xfrm>
                    <a:prstGeom prst="rect">
                      <a:avLst/>
                    </a:prstGeom>
                    <a:ln/>
                  </pic:spPr>
                </pic:pic>
              </a:graphicData>
            </a:graphic>
          </wp:inline>
        </w:drawing>
      </w:r>
    </w:p>
    <w:p w:rsidR="00A71F15" w:rsidRDefault="003515C9">
      <w:pPr>
        <w:spacing w:after="0"/>
        <w:jc w:val="center"/>
      </w:pPr>
      <w:r>
        <w:rPr>
          <w:sz w:val="16"/>
          <w:szCs w:val="16"/>
        </w:rPr>
        <w:t>Imagem 15 - Sala de Estudo</w:t>
      </w:r>
    </w:p>
    <w:p w:rsidR="00A71F15" w:rsidRDefault="003515C9">
      <w:pPr>
        <w:keepNext/>
        <w:keepLines/>
        <w:pBdr>
          <w:top w:val="nil"/>
          <w:left w:val="nil"/>
          <w:bottom w:val="nil"/>
          <w:right w:val="nil"/>
          <w:between w:val="nil"/>
        </w:pBdr>
        <w:spacing w:before="240" w:after="0"/>
        <w:rPr>
          <w:b/>
          <w:color w:val="C00000"/>
          <w:sz w:val="24"/>
          <w:szCs w:val="24"/>
        </w:rPr>
      </w:pPr>
      <w:bookmarkStart w:id="20" w:name="_heading=h.qsh70q" w:colFirst="0" w:colLast="0"/>
      <w:bookmarkEnd w:id="20"/>
      <w:r>
        <w:rPr>
          <w:b/>
          <w:color w:val="990000"/>
          <w:sz w:val="24"/>
          <w:szCs w:val="24"/>
          <w:highlight w:val="white"/>
        </w:rPr>
        <w:t>7. REFERÊNCIAS NORMATIVAS</w:t>
      </w:r>
    </w:p>
    <w:p w:rsidR="00A71F15" w:rsidRDefault="003515C9">
      <w:pPr>
        <w:numPr>
          <w:ilvl w:val="0"/>
          <w:numId w:val="2"/>
        </w:numPr>
        <w:spacing w:after="0"/>
        <w:jc w:val="both"/>
      </w:pPr>
      <w:r>
        <w:t xml:space="preserve">ABNT - ASSOCIAÇÃO BRASILEIRA DE NORMAS TÉCNICAS. NBR </w:t>
      </w:r>
      <w:r>
        <w:rPr>
          <w:highlight w:val="white"/>
        </w:rPr>
        <w:t>9050. Acessibilidade a edificações, mobiliário, espaços e equipamentos urbanos. Rio de Janeiro: ABNT, 2020.</w:t>
      </w:r>
    </w:p>
    <w:p w:rsidR="00A71F15" w:rsidRDefault="003515C9">
      <w:pPr>
        <w:numPr>
          <w:ilvl w:val="0"/>
          <w:numId w:val="2"/>
        </w:numPr>
        <w:spacing w:after="0"/>
        <w:jc w:val="both"/>
        <w:rPr>
          <w:highlight w:val="white"/>
        </w:rPr>
      </w:pPr>
      <w:r>
        <w:t xml:space="preserve">ABNT - ASSOCIAÇÃO BRASILEIRA DE NORMAS TÉCNICAS. </w:t>
      </w:r>
      <w:r>
        <w:rPr>
          <w:highlight w:val="white"/>
        </w:rPr>
        <w:t>NBR 16537 - Acessibilidade - Sinalização tátil no piso. Diretrizes para elaboração de projetos e instalação. Rio de Janeiro: ABNT, 2016.</w:t>
      </w:r>
    </w:p>
    <w:p w:rsidR="00A71F15" w:rsidRDefault="003515C9">
      <w:pPr>
        <w:numPr>
          <w:ilvl w:val="0"/>
          <w:numId w:val="2"/>
        </w:numPr>
        <w:spacing w:after="0"/>
        <w:jc w:val="both"/>
        <w:rPr>
          <w:highlight w:val="white"/>
        </w:rPr>
      </w:pPr>
      <w:r>
        <w:t>ABNT - ASSOCIAÇÃO BRASILEIRA DE NORMAS TÉCNICAS.</w:t>
      </w:r>
      <w:r>
        <w:rPr>
          <w:highlight w:val="white"/>
        </w:rPr>
        <w:t xml:space="preserve"> NBR 5674. Manutenção </w:t>
      </w:r>
      <w:r>
        <w:rPr>
          <w:highlight w:val="white"/>
        </w:rPr>
        <w:t>de edificações – Procedimento. Rio de Janeiro: ABNT, 2012.</w:t>
      </w:r>
    </w:p>
    <w:p w:rsidR="00A71F15" w:rsidRDefault="003515C9">
      <w:pPr>
        <w:numPr>
          <w:ilvl w:val="0"/>
          <w:numId w:val="2"/>
        </w:numPr>
        <w:spacing w:after="0"/>
        <w:jc w:val="both"/>
        <w:rPr>
          <w:highlight w:val="white"/>
        </w:rPr>
      </w:pPr>
      <w:r>
        <w:rPr>
          <w:highlight w:val="white"/>
        </w:rPr>
        <w:t>Códigos, Leis, Decretos, Portarias e Normas Federais, Estaduais e Municipais, inclusive normas de concessionárias de serviços públicos.</w:t>
      </w:r>
    </w:p>
    <w:p w:rsidR="00A71F15" w:rsidRDefault="003515C9">
      <w:pPr>
        <w:numPr>
          <w:ilvl w:val="0"/>
          <w:numId w:val="2"/>
        </w:numPr>
        <w:spacing w:after="0"/>
        <w:jc w:val="both"/>
        <w:rPr>
          <w:highlight w:val="white"/>
        </w:rPr>
      </w:pPr>
      <w:r>
        <w:rPr>
          <w:highlight w:val="white"/>
        </w:rPr>
        <w:t>INSTITUTO BRASILEIRO DE GEOGRAFIA E ESTATÍSTICA - IBGE. Censo</w:t>
      </w:r>
      <w:r>
        <w:rPr>
          <w:highlight w:val="white"/>
        </w:rPr>
        <w:t xml:space="preserve"> 2010. Primeiros resultados do censo de 2010.</w:t>
      </w:r>
    </w:p>
    <w:p w:rsidR="00A71F15" w:rsidRDefault="003515C9">
      <w:pPr>
        <w:numPr>
          <w:ilvl w:val="0"/>
          <w:numId w:val="2"/>
        </w:numPr>
        <w:spacing w:after="0"/>
        <w:jc w:val="both"/>
        <w:rPr>
          <w:highlight w:val="white"/>
        </w:rPr>
      </w:pPr>
      <w:r>
        <w:rPr>
          <w:highlight w:val="white"/>
        </w:rPr>
        <w:t>Instruções e Resoluções dos Órgãos do Sistema CONFEA-CREA.</w:t>
      </w:r>
    </w:p>
    <w:p w:rsidR="00A71F15" w:rsidRDefault="003515C9">
      <w:pPr>
        <w:numPr>
          <w:ilvl w:val="0"/>
          <w:numId w:val="2"/>
        </w:numPr>
        <w:spacing w:after="0"/>
        <w:jc w:val="both"/>
        <w:rPr>
          <w:highlight w:val="white"/>
        </w:rPr>
      </w:pPr>
      <w:r>
        <w:rPr>
          <w:highlight w:val="white"/>
        </w:rPr>
        <w:t>Instruções e Resoluções dos Órgãos do CAU.</w:t>
      </w:r>
    </w:p>
    <w:p w:rsidR="00A71F15" w:rsidRDefault="003515C9">
      <w:pPr>
        <w:numPr>
          <w:ilvl w:val="0"/>
          <w:numId w:val="2"/>
        </w:numPr>
        <w:spacing w:after="0"/>
        <w:jc w:val="both"/>
        <w:rPr>
          <w:highlight w:val="white"/>
        </w:rPr>
      </w:pPr>
      <w:r>
        <w:rPr>
          <w:highlight w:val="white"/>
        </w:rPr>
        <w:t>Normas do Inmetro.</w:t>
      </w:r>
    </w:p>
    <w:p w:rsidR="00A71F15" w:rsidRDefault="003515C9">
      <w:pPr>
        <w:numPr>
          <w:ilvl w:val="0"/>
          <w:numId w:val="3"/>
        </w:numPr>
        <w:spacing w:after="240"/>
        <w:jc w:val="both"/>
        <w:rPr>
          <w:highlight w:val="white"/>
        </w:rPr>
      </w:pPr>
      <w:r>
        <w:rPr>
          <w:highlight w:val="white"/>
        </w:rPr>
        <w:t>Práticas de Projeto, Construção e Manutenção de Edifícios Públicos Federais, SEAP - Secre</w:t>
      </w:r>
      <w:r>
        <w:rPr>
          <w:highlight w:val="white"/>
        </w:rPr>
        <w:t xml:space="preserve">taria de Estado de Administração e do Patrimônio. </w:t>
      </w:r>
    </w:p>
    <w:sectPr w:rsidR="00A71F15" w:rsidSect="009B25DE">
      <w:headerReference w:type="default" r:id="rId34"/>
      <w:footerReference w:type="default" r:id="rId35"/>
      <w:footerReference w:type="first" r:id="rId36"/>
      <w:pgSz w:w="11906" w:h="16838" w:code="9"/>
      <w:pgMar w:top="1440" w:right="1080" w:bottom="1440" w:left="1080" w:header="567" w:footer="567"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515C9" w:rsidRDefault="003515C9">
      <w:pPr>
        <w:spacing w:after="0" w:line="240" w:lineRule="auto"/>
      </w:pPr>
      <w:r>
        <w:separator/>
      </w:r>
    </w:p>
  </w:endnote>
  <w:endnote w:type="continuationSeparator" w:id="0">
    <w:p w:rsidR="003515C9" w:rsidRDefault="003515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71F15" w:rsidRDefault="003515C9">
    <w:pPr>
      <w:pBdr>
        <w:top w:val="single" w:sz="4" w:space="1" w:color="000000"/>
        <w:left w:val="nil"/>
        <w:bottom w:val="nil"/>
        <w:right w:val="nil"/>
        <w:between w:val="nil"/>
      </w:pBdr>
      <w:tabs>
        <w:tab w:val="center" w:pos="4252"/>
        <w:tab w:val="right" w:pos="8504"/>
      </w:tabs>
      <w:spacing w:after="0" w:line="240" w:lineRule="auto"/>
      <w:rPr>
        <w:sz w:val="16"/>
        <w:szCs w:val="16"/>
      </w:rPr>
    </w:pPr>
    <w:r>
      <w:rPr>
        <w:sz w:val="16"/>
        <w:szCs w:val="16"/>
      </w:rPr>
      <w:t>Memorial Descritivo 10.12.20</w:t>
    </w:r>
  </w:p>
  <w:p w:rsidR="00A71F15" w:rsidRDefault="003515C9">
    <w:pPr>
      <w:pBdr>
        <w:top w:val="single" w:sz="4" w:space="1" w:color="000000"/>
        <w:left w:val="nil"/>
        <w:bottom w:val="nil"/>
        <w:right w:val="nil"/>
        <w:between w:val="nil"/>
      </w:pBdr>
      <w:tabs>
        <w:tab w:val="center" w:pos="4252"/>
        <w:tab w:val="right" w:pos="8504"/>
      </w:tabs>
      <w:spacing w:after="0" w:line="240" w:lineRule="auto"/>
      <w:rPr>
        <w:color w:val="000000"/>
        <w:sz w:val="20"/>
        <w:szCs w:val="20"/>
      </w:rPr>
    </w:pPr>
    <w:r>
      <w:rPr>
        <w:color w:val="000000"/>
        <w:sz w:val="16"/>
        <w:szCs w:val="16"/>
      </w:rPr>
      <w:t xml:space="preserve">SUPERINTENDÊNCIA DE </w:t>
    </w:r>
    <w:r>
      <w:rPr>
        <w:sz w:val="16"/>
        <w:szCs w:val="16"/>
      </w:rPr>
      <w:t>INFRAESTRUTURA</w:t>
    </w:r>
    <w:r>
      <w:rPr>
        <w:color w:val="000000"/>
        <w:sz w:val="16"/>
        <w:szCs w:val="16"/>
      </w:rPr>
      <w:t xml:space="preserve"> - DPP| Fone: (81) 2126.7039 </w:t>
    </w:r>
    <w:r>
      <w:rPr>
        <w:color w:val="000000"/>
        <w:sz w:val="24"/>
        <w:szCs w:val="24"/>
      </w:rPr>
      <w:t xml:space="preserve">  </w:t>
    </w:r>
    <w:r>
      <w:rPr>
        <w:color w:val="000000"/>
        <w:sz w:val="20"/>
        <w:szCs w:val="20"/>
      </w:rPr>
      <w:t xml:space="preserve">                                        </w:t>
    </w:r>
  </w:p>
  <w:p w:rsidR="00A71F15" w:rsidRDefault="003515C9">
    <w:pPr>
      <w:pBdr>
        <w:top w:val="nil"/>
        <w:left w:val="nil"/>
        <w:bottom w:val="nil"/>
        <w:right w:val="nil"/>
        <w:between w:val="nil"/>
      </w:pBdr>
      <w:tabs>
        <w:tab w:val="center" w:pos="4252"/>
        <w:tab w:val="right" w:pos="8504"/>
      </w:tabs>
      <w:spacing w:after="0" w:line="240" w:lineRule="auto"/>
      <w:jc w:val="center"/>
      <w:rPr>
        <w:color w:val="990000"/>
      </w:rPr>
    </w:pPr>
    <w:r>
      <w:rPr>
        <w:b/>
        <w:color w:val="990000"/>
      </w:rPr>
      <w:fldChar w:fldCharType="begin"/>
    </w:r>
    <w:r>
      <w:rPr>
        <w:b/>
        <w:color w:val="990000"/>
      </w:rPr>
      <w:instrText>PAGE</w:instrText>
    </w:r>
    <w:r w:rsidR="009B25DE">
      <w:rPr>
        <w:b/>
        <w:color w:val="990000"/>
      </w:rPr>
      <w:fldChar w:fldCharType="separate"/>
    </w:r>
    <w:r w:rsidR="009B25DE">
      <w:rPr>
        <w:b/>
        <w:noProof/>
        <w:color w:val="990000"/>
      </w:rPr>
      <w:t>2</w:t>
    </w:r>
    <w:r>
      <w:rPr>
        <w:b/>
        <w:color w:val="990000"/>
      </w:rPr>
      <w:fldChar w:fldCharType="end"/>
    </w:r>
  </w:p>
  <w:p w:rsidR="00A71F15" w:rsidRDefault="00A71F15">
    <w:pPr>
      <w:pBdr>
        <w:top w:val="nil"/>
        <w:left w:val="nil"/>
        <w:bottom w:val="nil"/>
        <w:right w:val="nil"/>
        <w:between w:val="nil"/>
      </w:pBdr>
      <w:tabs>
        <w:tab w:val="center" w:pos="4252"/>
        <w:tab w:val="right" w:pos="8504"/>
      </w:tabs>
      <w:spacing w:after="0" w:line="240" w:lineRule="auto"/>
      <w:jc w:val="center"/>
      <w:rPr>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71F15" w:rsidRDefault="00A71F1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515C9" w:rsidRDefault="003515C9">
      <w:pPr>
        <w:spacing w:after="0" w:line="240" w:lineRule="auto"/>
      </w:pPr>
      <w:r>
        <w:separator/>
      </w:r>
    </w:p>
  </w:footnote>
  <w:footnote w:type="continuationSeparator" w:id="0">
    <w:p w:rsidR="003515C9" w:rsidRDefault="003515C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71F15" w:rsidRDefault="003515C9">
    <w:pPr>
      <w:pBdr>
        <w:top w:val="nil"/>
        <w:left w:val="nil"/>
        <w:bottom w:val="nil"/>
        <w:right w:val="nil"/>
        <w:between w:val="nil"/>
      </w:pBdr>
      <w:tabs>
        <w:tab w:val="center" w:pos="4252"/>
        <w:tab w:val="right" w:pos="8504"/>
      </w:tabs>
      <w:spacing w:after="0" w:line="240" w:lineRule="auto"/>
      <w:rPr>
        <w:color w:val="000000"/>
      </w:rPr>
    </w:pPr>
    <w:r>
      <w:rPr>
        <w:noProof/>
        <w:color w:val="000000"/>
      </w:rPr>
      <w:drawing>
        <wp:inline distT="0" distB="0" distL="0" distR="0">
          <wp:extent cx="876300" cy="476250"/>
          <wp:effectExtent l="0" t="0" r="0" b="0"/>
          <wp:docPr id="37"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a:stretch>
                    <a:fillRect/>
                  </a:stretch>
                </pic:blipFill>
                <pic:spPr>
                  <a:xfrm>
                    <a:off x="0" y="0"/>
                    <a:ext cx="876300" cy="476250"/>
                  </a:xfrm>
                  <a:prstGeom prst="rect">
                    <a:avLst/>
                  </a:prstGeom>
                  <a:ln/>
                </pic:spPr>
              </pic:pic>
            </a:graphicData>
          </a:graphic>
        </wp:inline>
      </w:drawing>
    </w:r>
  </w:p>
  <w:p w:rsidR="00A71F15" w:rsidRDefault="00A71F15">
    <w:pPr>
      <w:pBdr>
        <w:top w:val="nil"/>
        <w:left w:val="nil"/>
        <w:bottom w:val="nil"/>
        <w:right w:val="nil"/>
        <w:between w:val="nil"/>
      </w:pBdr>
      <w:tabs>
        <w:tab w:val="center" w:pos="4252"/>
        <w:tab w:val="right" w:pos="8504"/>
      </w:tabs>
      <w:spacing w:after="0" w:line="240" w:lineRule="auto"/>
      <w:rPr>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44B2FA9"/>
    <w:multiLevelType w:val="multilevel"/>
    <w:tmpl w:val="210AE2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53216A44"/>
    <w:multiLevelType w:val="multilevel"/>
    <w:tmpl w:val="F04ACE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EE710A8"/>
    <w:multiLevelType w:val="multilevel"/>
    <w:tmpl w:val="5030AF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1F15"/>
    <w:rsid w:val="003515C9"/>
    <w:rsid w:val="009B25DE"/>
    <w:rsid w:val="00A71F1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2B46E0E-B704-43A2-992B-7A7722D443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pt-BR" w:eastAsia="pt-BR"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240" w:after="0"/>
      <w:outlineLvl w:val="0"/>
    </w:pPr>
    <w:rPr>
      <w:b/>
      <w:color w:val="C00000"/>
      <w:sz w:val="24"/>
      <w:szCs w:val="24"/>
    </w:rPr>
  </w:style>
  <w:style w:type="paragraph" w:styleId="Ttulo2">
    <w:name w:val="heading 2"/>
    <w:basedOn w:val="Normal"/>
    <w:next w:val="Normal"/>
    <w:uiPriority w:val="9"/>
    <w:semiHidden/>
    <w:unhideWhenUsed/>
    <w:qFormat/>
    <w:pPr>
      <w:keepNext/>
      <w:keepLines/>
      <w:spacing w:before="40" w:after="0"/>
      <w:outlineLvl w:val="1"/>
    </w:pPr>
    <w:rPr>
      <w:b/>
      <w:sz w:val="24"/>
      <w:szCs w:val="24"/>
    </w:rPr>
  </w:style>
  <w:style w:type="paragraph" w:styleId="Ttulo3">
    <w:name w:val="heading 3"/>
    <w:basedOn w:val="Normal"/>
    <w:next w:val="Normal"/>
    <w:uiPriority w:val="9"/>
    <w:semiHidden/>
    <w:unhideWhenUsed/>
    <w:qFormat/>
    <w:pPr>
      <w:keepNext/>
      <w:keepLines/>
      <w:spacing w:after="0"/>
      <w:jc w:val="both"/>
      <w:outlineLvl w:val="2"/>
    </w:pPr>
    <w:rPr>
      <w:b/>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spacing w:after="0" w:line="240" w:lineRule="auto"/>
    </w:pPr>
    <w:rPr>
      <w:sz w:val="56"/>
      <w:szCs w:val="56"/>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2"/>
    <w:tblPr>
      <w:tblStyleRowBandSize w:val="1"/>
      <w:tblStyleColBandSize w:val="1"/>
      <w:tblCellMar>
        <w:top w:w="100" w:type="dxa"/>
        <w:left w:w="100" w:type="dxa"/>
        <w:bottom w:w="100" w:type="dxa"/>
        <w:right w:w="100" w:type="dxa"/>
      </w:tblCellMar>
    </w:tblPr>
  </w:style>
  <w:style w:type="table" w:customStyle="1" w:styleId="a0">
    <w:basedOn w:val="TableNormal2"/>
    <w:tblPr>
      <w:tblStyleRowBandSize w:val="1"/>
      <w:tblStyleColBandSize w:val="1"/>
      <w:tblCellMar>
        <w:top w:w="100" w:type="dxa"/>
        <w:left w:w="100" w:type="dxa"/>
        <w:bottom w:w="100" w:type="dxa"/>
        <w:right w:w="100" w:type="dxa"/>
      </w:tblCellMar>
    </w:tblPr>
  </w:style>
  <w:style w:type="table" w:customStyle="1" w:styleId="a1">
    <w:basedOn w:val="TableNormal2"/>
    <w:tblPr>
      <w:tblStyleRowBandSize w:val="1"/>
      <w:tblStyleColBandSize w:val="1"/>
      <w:tblCellMar>
        <w:top w:w="100" w:type="dxa"/>
        <w:left w:w="100" w:type="dxa"/>
        <w:bottom w:w="100" w:type="dxa"/>
        <w:right w:w="100" w:type="dxa"/>
      </w:tblCellMar>
    </w:tblPr>
  </w:style>
  <w:style w:type="table" w:customStyle="1" w:styleId="a2">
    <w:basedOn w:val="TableNormal2"/>
    <w:tblPr>
      <w:tblStyleRowBandSize w:val="1"/>
      <w:tblStyleColBandSize w:val="1"/>
      <w:tblCellMar>
        <w:top w:w="100" w:type="dxa"/>
        <w:left w:w="100" w:type="dxa"/>
        <w:bottom w:w="100" w:type="dxa"/>
        <w:right w:w="100" w:type="dxa"/>
      </w:tblCellMar>
    </w:tblPr>
  </w:style>
  <w:style w:type="table" w:customStyle="1" w:styleId="a3">
    <w:basedOn w:val="TableNormal2"/>
    <w:tblPr>
      <w:tblStyleRowBandSize w:val="1"/>
      <w:tblStyleColBandSize w:val="1"/>
      <w:tblCellMar>
        <w:top w:w="100" w:type="dxa"/>
        <w:left w:w="100" w:type="dxa"/>
        <w:bottom w:w="100" w:type="dxa"/>
        <w:right w:w="100" w:type="dxa"/>
      </w:tblCellMar>
    </w:tblPr>
  </w:style>
  <w:style w:type="table" w:customStyle="1" w:styleId="a4">
    <w:basedOn w:val="TableNormal2"/>
    <w:tblPr>
      <w:tblStyleRowBandSize w:val="1"/>
      <w:tblStyleColBandSize w:val="1"/>
      <w:tblCellMar>
        <w:top w:w="100" w:type="dxa"/>
        <w:left w:w="100" w:type="dxa"/>
        <w:bottom w:w="100" w:type="dxa"/>
        <w:right w:w="100" w:type="dxa"/>
      </w:tblCellMar>
    </w:tblPr>
  </w:style>
  <w:style w:type="table" w:customStyle="1" w:styleId="a5">
    <w:basedOn w:val="TableNormal1"/>
    <w:tblPr>
      <w:tblStyleRowBandSize w:val="1"/>
      <w:tblStyleColBandSize w:val="1"/>
      <w:tblCellMar>
        <w:top w:w="100" w:type="dxa"/>
        <w:left w:w="100" w:type="dxa"/>
        <w:bottom w:w="100" w:type="dxa"/>
        <w:right w:w="100" w:type="dxa"/>
      </w:tblCellMar>
    </w:tblPr>
  </w:style>
  <w:style w:type="table" w:customStyle="1" w:styleId="a6">
    <w:basedOn w:val="TableNormal1"/>
    <w:tblPr>
      <w:tblStyleRowBandSize w:val="1"/>
      <w:tblStyleColBandSize w:val="1"/>
      <w:tblCellMar>
        <w:top w:w="100" w:type="dxa"/>
        <w:left w:w="100" w:type="dxa"/>
        <w:bottom w:w="100" w:type="dxa"/>
        <w:right w:w="100" w:type="dxa"/>
      </w:tblCellMar>
    </w:tblPr>
  </w:style>
  <w:style w:type="table" w:customStyle="1" w:styleId="a7">
    <w:basedOn w:val="TableNormal1"/>
    <w:tblPr>
      <w:tblStyleRowBandSize w:val="1"/>
      <w:tblStyleColBandSize w:val="1"/>
      <w:tblCellMar>
        <w:top w:w="100" w:type="dxa"/>
        <w:left w:w="100" w:type="dxa"/>
        <w:bottom w:w="100" w:type="dxa"/>
        <w:right w:w="100" w:type="dxa"/>
      </w:tblCellMar>
    </w:tblPr>
  </w:style>
  <w:style w:type="table" w:customStyle="1" w:styleId="a8">
    <w:basedOn w:val="TableNormal1"/>
    <w:tblPr>
      <w:tblStyleRowBandSize w:val="1"/>
      <w:tblStyleColBandSize w:val="1"/>
      <w:tblCellMar>
        <w:top w:w="100" w:type="dxa"/>
        <w:left w:w="100" w:type="dxa"/>
        <w:bottom w:w="100" w:type="dxa"/>
        <w:right w:w="100" w:type="dxa"/>
      </w:tblCellMar>
    </w:tblPr>
  </w:style>
  <w:style w:type="table" w:customStyle="1" w:styleId="a9">
    <w:basedOn w:val="TableNormal1"/>
    <w:tblPr>
      <w:tblStyleRowBandSize w:val="1"/>
      <w:tblStyleColBandSize w:val="1"/>
      <w:tblCellMar>
        <w:top w:w="100" w:type="dxa"/>
        <w:left w:w="100" w:type="dxa"/>
        <w:bottom w:w="100" w:type="dxa"/>
        <w:right w:w="100" w:type="dxa"/>
      </w:tblCellMar>
    </w:tblPr>
  </w:style>
  <w:style w:type="table" w:customStyle="1" w:styleId="aa">
    <w:basedOn w:val="TableNormal1"/>
    <w:tblPr>
      <w:tblStyleRowBandSize w:val="1"/>
      <w:tblStyleColBandSize w:val="1"/>
      <w:tblCellMar>
        <w:top w:w="100" w:type="dxa"/>
        <w:left w:w="100" w:type="dxa"/>
        <w:bottom w:w="100" w:type="dxa"/>
        <w:right w:w="100" w:type="dxa"/>
      </w:tblCellMar>
    </w:tblPr>
  </w:style>
  <w:style w:type="paragraph" w:styleId="Textodebalo">
    <w:name w:val="Balloon Text"/>
    <w:basedOn w:val="Normal"/>
    <w:link w:val="TextodebaloChar"/>
    <w:uiPriority w:val="99"/>
    <w:semiHidden/>
    <w:unhideWhenUsed/>
    <w:rsid w:val="009B25DE"/>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9B25D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png"/><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png"/><Relationship Id="rId28" Type="http://schemas.openxmlformats.org/officeDocument/2006/relationships/image" Target="media/image21.jpg"/><Relationship Id="rId36"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image" Target="media/image15.png"/><Relationship Id="rId27" Type="http://schemas.openxmlformats.org/officeDocument/2006/relationships/image" Target="media/image20.jpg"/><Relationship Id="rId30" Type="http://schemas.openxmlformats.org/officeDocument/2006/relationships/image" Target="media/image23.png"/><Relationship Id="rId35" Type="http://schemas.openxmlformats.org/officeDocument/2006/relationships/footer" Target="footer1.xml"/><Relationship Id="rId8" Type="http://schemas.openxmlformats.org/officeDocument/2006/relationships/image" Target="media/image1.jp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jSElneg2Ri37NhBkpm3tUiW5j6Q==">AMUW2mXxAnJXCJgWPfKRrPreu6DkD8cxx2IPOsGzhLmBDrjptIT7gb3R/je1PS0pBkLjUvMz+Il9MjQ/vK1bl5z6F6dXthdzEh8SBV94gODfF7LcPoZ+ptAhnsJrnY1oqL4s0d3oJ99I0r6IO16wFQpTC/foe1CWis92KGYAJTyGRzYadx/AlsLMNIS5kPBl6Nif+mf7h5IKQAAoFzm3Xg7QMXHh/jTxvP6dx3tNpc5lYdVCjL9SejJ69ObJW2avlIWmDZTkiHNeWLR+f2ADYfqbA9UVFF0SVUqJRIUsTi0T+Ar+mjdL6j2aoWTUSWKEm2/5eEYJ9dmNn5TOguq1VUSd2JFvvWd7fwqYBXBuTHjIZRx/HzKJKRWLYqzcvcGIjVczxo4i63VuTOpsThdlINS3agSf5Rice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2147</Words>
  <Characters>11594</Characters>
  <Application>Microsoft Office Word</Application>
  <DocSecurity>0</DocSecurity>
  <Lines>96</Lines>
  <Paragraphs>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Isabel</cp:lastModifiedBy>
  <cp:revision>3</cp:revision>
  <cp:lastPrinted>2022-08-10T16:46:00Z</cp:lastPrinted>
  <dcterms:created xsi:type="dcterms:W3CDTF">2021-07-29T12:23:00Z</dcterms:created>
  <dcterms:modified xsi:type="dcterms:W3CDTF">2022-08-10T16:47:00Z</dcterms:modified>
</cp:coreProperties>
</file>